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0C38" w:rsidRPr="006C6B76" w:rsidTr="000F07A7">
        <w:trPr>
          <w:trHeight w:val="2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C0C38" w:rsidRPr="006C6B76" w:rsidRDefault="007C0C38" w:rsidP="000F07A7">
            <w:pPr>
              <w:jc w:val="center"/>
              <w:rPr>
                <w:rFonts w:ascii="Arial" w:hAnsi="Arial"/>
                <w:lang w:val="uk-UA"/>
              </w:rPr>
            </w:pPr>
            <w:r w:rsidRPr="006C6B76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5.5pt" o:ole="" fillcolor="window">
                  <v:imagedata r:id="rId8" o:title=""/>
                </v:shape>
                <o:OLEObject Type="Embed" ProgID="PBrush" ShapeID="_x0000_i1025" DrawAspect="Content" ObjectID="_1673158630" r:id="rId9"/>
              </w:object>
            </w:r>
          </w:p>
          <w:p w:rsidR="007C0C38" w:rsidRPr="006C6B76" w:rsidRDefault="007C0C38" w:rsidP="000F07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C6B76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44"/>
                <w:lang w:val="uk-UA"/>
              </w:rPr>
              <w:t>РІШЕННЯ</w:t>
            </w:r>
          </w:p>
          <w:p w:rsidR="007C0C38" w:rsidRPr="006C6B76" w:rsidRDefault="00EB7646" w:rsidP="000F07A7">
            <w:pPr>
              <w:rPr>
                <w:rFonts w:ascii="Arial" w:hAnsi="Arial" w:cs="Arial"/>
                <w:lang w:val="uk-UA"/>
              </w:rPr>
            </w:pPr>
            <w:r>
              <w:rPr>
                <w:noProof/>
              </w:rPr>
              <w:pict>
                <v:line id="_x0000_s1026" style="position:absolute;z-index:251660288" from="5.15pt,1.85pt" to="473.15pt,1.85pt" strokeweight="1.5pt"/>
              </w:pict>
            </w:r>
          </w:p>
        </w:tc>
      </w:tr>
    </w:tbl>
    <w:p w:rsidR="007C0C38" w:rsidRPr="00BE40A0" w:rsidRDefault="007C0C38" w:rsidP="007C0C38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Від </w:t>
      </w:r>
      <w:r w:rsidR="0067729A">
        <w:rPr>
          <w:b/>
          <w:sz w:val="28"/>
          <w:szCs w:val="28"/>
          <w:lang w:val="uk-UA"/>
        </w:rPr>
        <w:t>20.01.2021</w:t>
      </w:r>
      <w:r w:rsidR="004224D3" w:rsidRPr="00BE40A0">
        <w:rPr>
          <w:b/>
          <w:sz w:val="28"/>
          <w:szCs w:val="28"/>
          <w:lang w:val="uk-UA"/>
        </w:rPr>
        <w:t xml:space="preserve"> </w:t>
      </w:r>
      <w:r w:rsidRPr="00BE40A0">
        <w:rPr>
          <w:b/>
          <w:sz w:val="28"/>
          <w:szCs w:val="28"/>
          <w:lang w:val="uk-UA"/>
        </w:rPr>
        <w:t>№</w:t>
      </w:r>
      <w:r w:rsidR="0067729A">
        <w:rPr>
          <w:b/>
          <w:sz w:val="28"/>
          <w:szCs w:val="28"/>
          <w:lang w:val="uk-UA"/>
        </w:rPr>
        <w:t>04</w:t>
      </w:r>
      <w:r w:rsidR="006C5DCB">
        <w:rPr>
          <w:b/>
          <w:sz w:val="28"/>
          <w:szCs w:val="28"/>
          <w:lang w:val="uk-UA"/>
        </w:rPr>
        <w:t>/05</w:t>
      </w:r>
    </w:p>
    <w:p w:rsidR="007C0C38" w:rsidRPr="00BE40A0" w:rsidRDefault="007C0C38" w:rsidP="007C0C38">
      <w:pPr>
        <w:rPr>
          <w:sz w:val="28"/>
          <w:szCs w:val="28"/>
          <w:lang w:val="uk-UA"/>
        </w:rPr>
      </w:pPr>
    </w:p>
    <w:p w:rsidR="00165FC5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CE4E15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про </w:t>
      </w:r>
      <w:r w:rsidR="00CE4E15">
        <w:rPr>
          <w:b/>
          <w:sz w:val="28"/>
          <w:szCs w:val="28"/>
          <w:lang w:val="uk-UA"/>
        </w:rPr>
        <w:t>Державну надзвичайну протиепізоотичну</w:t>
      </w:r>
      <w:r w:rsidRPr="00BE40A0">
        <w:rPr>
          <w:b/>
          <w:sz w:val="28"/>
          <w:szCs w:val="28"/>
          <w:lang w:val="uk-UA"/>
        </w:rPr>
        <w:t xml:space="preserve"> </w:t>
      </w:r>
    </w:p>
    <w:p w:rsidR="003E14AB" w:rsidRPr="00BE40A0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комісію</w:t>
      </w:r>
      <w:r w:rsidR="00CE4E15">
        <w:rPr>
          <w:b/>
          <w:sz w:val="28"/>
          <w:szCs w:val="28"/>
          <w:lang w:val="uk-UA"/>
        </w:rPr>
        <w:t xml:space="preserve"> при </w:t>
      </w:r>
      <w:r w:rsidRPr="00BE40A0">
        <w:rPr>
          <w:b/>
          <w:sz w:val="28"/>
          <w:szCs w:val="28"/>
          <w:lang w:val="uk-UA"/>
        </w:rPr>
        <w:t>Сквирськ</w:t>
      </w:r>
      <w:r w:rsidR="00CE4E15">
        <w:rPr>
          <w:b/>
          <w:sz w:val="28"/>
          <w:szCs w:val="28"/>
          <w:lang w:val="uk-UA"/>
        </w:rPr>
        <w:t>ій</w:t>
      </w:r>
      <w:r w:rsidRPr="00BE40A0">
        <w:rPr>
          <w:b/>
          <w:sz w:val="28"/>
          <w:szCs w:val="28"/>
          <w:lang w:val="uk-UA"/>
        </w:rPr>
        <w:t xml:space="preserve"> міськ</w:t>
      </w:r>
      <w:r w:rsidR="00CE4E15">
        <w:rPr>
          <w:b/>
          <w:sz w:val="28"/>
          <w:szCs w:val="28"/>
          <w:lang w:val="uk-UA"/>
        </w:rPr>
        <w:t>ій</w:t>
      </w:r>
      <w:r w:rsidRPr="00BE40A0">
        <w:rPr>
          <w:b/>
          <w:sz w:val="28"/>
          <w:szCs w:val="28"/>
          <w:lang w:val="uk-UA"/>
        </w:rPr>
        <w:t xml:space="preserve"> рад</w:t>
      </w:r>
      <w:r w:rsidR="00CE4E15">
        <w:rPr>
          <w:b/>
          <w:sz w:val="28"/>
          <w:szCs w:val="28"/>
          <w:lang w:val="uk-UA"/>
        </w:rPr>
        <w:t>і</w:t>
      </w:r>
    </w:p>
    <w:p w:rsidR="001B03F5" w:rsidRPr="00BE40A0" w:rsidRDefault="001B03F5" w:rsidP="003E14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</w:t>
      </w:r>
      <w:r w:rsidR="00CE4E15">
        <w:rPr>
          <w:b/>
          <w:sz w:val="28"/>
          <w:szCs w:val="28"/>
          <w:lang w:val="uk-UA"/>
        </w:rPr>
        <w:t xml:space="preserve"> її</w:t>
      </w:r>
      <w:r>
        <w:rPr>
          <w:b/>
          <w:sz w:val="28"/>
          <w:szCs w:val="28"/>
          <w:lang w:val="uk-UA"/>
        </w:rPr>
        <w:t xml:space="preserve"> складу</w:t>
      </w:r>
    </w:p>
    <w:p w:rsidR="003E14AB" w:rsidRPr="00BE40A0" w:rsidRDefault="003E14AB" w:rsidP="003E14AB">
      <w:pPr>
        <w:rPr>
          <w:sz w:val="28"/>
          <w:szCs w:val="28"/>
          <w:lang w:val="uk-UA"/>
        </w:rPr>
      </w:pPr>
    </w:p>
    <w:p w:rsidR="008536B3" w:rsidRPr="006C5DCB" w:rsidRDefault="008536B3" w:rsidP="006C5DCB">
      <w:pPr>
        <w:ind w:firstLine="708"/>
        <w:jc w:val="both"/>
        <w:rPr>
          <w:bCs/>
          <w:sz w:val="28"/>
          <w:szCs w:val="28"/>
          <w:lang w:val="uk-UA"/>
        </w:rPr>
      </w:pPr>
      <w:r w:rsidRPr="008536B3">
        <w:rPr>
          <w:bCs/>
          <w:sz w:val="28"/>
          <w:szCs w:val="28"/>
          <w:lang w:val="uk-UA"/>
        </w:rPr>
        <w:t xml:space="preserve">Відповідно до Законів України </w:t>
      </w:r>
      <w:r w:rsidRPr="008536B3"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«Про ветеринарну медицину», </w:t>
      </w:r>
      <w:r w:rsidRPr="008536B3">
        <w:rPr>
          <w:bCs/>
          <w:sz w:val="28"/>
          <w:szCs w:val="28"/>
          <w:lang w:val="uk-UA"/>
        </w:rPr>
        <w:t>постанов Кабінету Міністрів України від 21.11.2007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протиепізоотичні комісії» та від 31.10.2012 № 1003 «Про затвердження Порядку відшкодування майнової шкоди (збитків), завданої особам внаслідок запровадження карантину (карантинних обмежень) тварин або у зв’язку з проведенням процедур і робіт щодо ліквідації особливо небезпечних (карантинних) хвороб», наказу Міністерства аграрної політики та продовольства України від 12.04.2017 № 209 «Про затвердження положення про Головне управління Державної служби України з питань безпечності харчових продуктів та захисту споживачів в області, в місті Києві», зареєстрованого в Міністерстві юстиції України 13 травня 2017 р. за № 604/30472</w:t>
      </w:r>
      <w:r w:rsidR="006C5DCB">
        <w:rPr>
          <w:bCs/>
          <w:sz w:val="28"/>
          <w:szCs w:val="28"/>
          <w:lang w:val="uk-UA"/>
        </w:rPr>
        <w:t xml:space="preserve">, </w:t>
      </w:r>
      <w:r w:rsidR="006C5DCB" w:rsidRPr="006C5DCB">
        <w:rPr>
          <w:bCs/>
          <w:sz w:val="28"/>
          <w:szCs w:val="28"/>
          <w:lang w:val="uk-UA"/>
        </w:rPr>
        <w:t>виконавчий комітет Сквирської міської ради</w:t>
      </w:r>
    </w:p>
    <w:p w:rsidR="008536B3" w:rsidRPr="00BE40A0" w:rsidRDefault="008536B3" w:rsidP="008536B3">
      <w:pPr>
        <w:ind w:firstLine="709"/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540"/>
        <w:jc w:val="center"/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В И Р І Ш И В:</w:t>
      </w:r>
    </w:p>
    <w:p w:rsidR="003E14AB" w:rsidRPr="00BE40A0" w:rsidRDefault="003E14AB" w:rsidP="003E14AB">
      <w:pPr>
        <w:ind w:firstLine="540"/>
        <w:jc w:val="center"/>
        <w:rPr>
          <w:sz w:val="28"/>
          <w:szCs w:val="28"/>
          <w:lang w:val="uk-UA"/>
        </w:rPr>
      </w:pPr>
    </w:p>
    <w:p w:rsidR="003E14AB" w:rsidRPr="00BE40A0" w:rsidRDefault="008536B3" w:rsidP="003E14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Положення </w:t>
      </w:r>
      <w:r w:rsidRPr="00BE40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Державну</w:t>
      </w:r>
      <w:r w:rsidRPr="00BE40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надзвичайну протиепізоотичну </w:t>
      </w:r>
      <w:r w:rsidRPr="00BE40A0">
        <w:rPr>
          <w:sz w:val="28"/>
          <w:szCs w:val="28"/>
          <w:lang w:val="uk-UA"/>
        </w:rPr>
        <w:t xml:space="preserve">комісію </w:t>
      </w:r>
      <w:r>
        <w:rPr>
          <w:sz w:val="28"/>
          <w:szCs w:val="28"/>
          <w:lang w:val="uk-UA"/>
        </w:rPr>
        <w:t xml:space="preserve">при </w:t>
      </w:r>
      <w:r w:rsidRPr="00BE40A0">
        <w:rPr>
          <w:sz w:val="28"/>
          <w:szCs w:val="28"/>
          <w:lang w:val="uk-UA"/>
        </w:rPr>
        <w:t>Сквирськ</w:t>
      </w:r>
      <w:r>
        <w:rPr>
          <w:sz w:val="28"/>
          <w:szCs w:val="28"/>
          <w:lang w:val="uk-UA"/>
        </w:rPr>
        <w:t>ій</w:t>
      </w:r>
      <w:r w:rsidRPr="00BE40A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ій</w:t>
      </w:r>
      <w:r w:rsidRPr="00BE40A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BE40A0">
        <w:rPr>
          <w:sz w:val="28"/>
          <w:szCs w:val="28"/>
          <w:lang w:val="uk-UA"/>
        </w:rPr>
        <w:t xml:space="preserve"> </w:t>
      </w:r>
      <w:r w:rsidR="008D38AE">
        <w:rPr>
          <w:sz w:val="28"/>
          <w:szCs w:val="28"/>
          <w:lang w:val="uk-UA"/>
        </w:rPr>
        <w:t>(додаток 1).</w:t>
      </w:r>
    </w:p>
    <w:p w:rsidR="008536B3" w:rsidRPr="00BE40A0" w:rsidRDefault="00BE40A0" w:rsidP="008536B3">
      <w:pPr>
        <w:ind w:firstLine="709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>2.</w:t>
      </w:r>
      <w:r w:rsidR="003E14AB" w:rsidRPr="00BE40A0">
        <w:rPr>
          <w:sz w:val="28"/>
          <w:szCs w:val="28"/>
          <w:lang w:val="uk-UA"/>
        </w:rPr>
        <w:t xml:space="preserve"> </w:t>
      </w:r>
      <w:r w:rsidRPr="00BE40A0">
        <w:rPr>
          <w:sz w:val="28"/>
          <w:szCs w:val="28"/>
          <w:lang w:val="uk-UA"/>
        </w:rPr>
        <w:t xml:space="preserve">Затвердити </w:t>
      </w:r>
      <w:r w:rsidR="008536B3" w:rsidRPr="00BE40A0">
        <w:rPr>
          <w:sz w:val="28"/>
          <w:szCs w:val="28"/>
          <w:lang w:val="uk-UA"/>
        </w:rPr>
        <w:t xml:space="preserve">склад </w:t>
      </w:r>
      <w:r w:rsidR="008536B3">
        <w:rPr>
          <w:sz w:val="28"/>
          <w:szCs w:val="28"/>
          <w:lang w:val="uk-UA"/>
        </w:rPr>
        <w:t>Державної</w:t>
      </w:r>
      <w:r w:rsidR="008536B3" w:rsidRPr="00BE40A0">
        <w:rPr>
          <w:sz w:val="28"/>
          <w:szCs w:val="28"/>
          <w:lang w:val="uk-UA"/>
        </w:rPr>
        <w:t xml:space="preserve"> </w:t>
      </w:r>
      <w:r w:rsidR="008536B3">
        <w:rPr>
          <w:sz w:val="28"/>
          <w:szCs w:val="28"/>
          <w:lang w:val="uk-UA"/>
        </w:rPr>
        <w:t xml:space="preserve">надзвичайної протиепізоотичної </w:t>
      </w:r>
      <w:r w:rsidR="008536B3" w:rsidRPr="00BE40A0">
        <w:rPr>
          <w:sz w:val="28"/>
          <w:szCs w:val="28"/>
          <w:lang w:val="uk-UA"/>
        </w:rPr>
        <w:t>комісі</w:t>
      </w:r>
      <w:r w:rsidR="008536B3">
        <w:rPr>
          <w:sz w:val="28"/>
          <w:szCs w:val="28"/>
          <w:lang w:val="uk-UA"/>
        </w:rPr>
        <w:t>ї</w:t>
      </w:r>
      <w:r w:rsidR="008536B3" w:rsidRPr="00BE40A0">
        <w:rPr>
          <w:sz w:val="28"/>
          <w:szCs w:val="28"/>
          <w:lang w:val="uk-UA"/>
        </w:rPr>
        <w:t xml:space="preserve"> </w:t>
      </w:r>
      <w:r w:rsidR="008536B3">
        <w:rPr>
          <w:sz w:val="28"/>
          <w:szCs w:val="28"/>
          <w:lang w:val="uk-UA"/>
        </w:rPr>
        <w:t xml:space="preserve">при </w:t>
      </w:r>
      <w:r w:rsidR="008536B3" w:rsidRPr="00BE40A0">
        <w:rPr>
          <w:sz w:val="28"/>
          <w:szCs w:val="28"/>
          <w:lang w:val="uk-UA"/>
        </w:rPr>
        <w:t>Сквирськ</w:t>
      </w:r>
      <w:r w:rsidR="008536B3">
        <w:rPr>
          <w:sz w:val="28"/>
          <w:szCs w:val="28"/>
          <w:lang w:val="uk-UA"/>
        </w:rPr>
        <w:t>ій</w:t>
      </w:r>
      <w:r w:rsidR="008536B3" w:rsidRPr="00BE40A0">
        <w:rPr>
          <w:sz w:val="28"/>
          <w:szCs w:val="28"/>
          <w:lang w:val="uk-UA"/>
        </w:rPr>
        <w:t xml:space="preserve"> міськ</w:t>
      </w:r>
      <w:r w:rsidR="008536B3">
        <w:rPr>
          <w:sz w:val="28"/>
          <w:szCs w:val="28"/>
          <w:lang w:val="uk-UA"/>
        </w:rPr>
        <w:t>ій</w:t>
      </w:r>
      <w:r w:rsidR="008536B3" w:rsidRPr="00BE40A0">
        <w:rPr>
          <w:sz w:val="28"/>
          <w:szCs w:val="28"/>
          <w:lang w:val="uk-UA"/>
        </w:rPr>
        <w:t xml:space="preserve"> рад</w:t>
      </w:r>
      <w:r w:rsidR="008536B3">
        <w:rPr>
          <w:sz w:val="28"/>
          <w:szCs w:val="28"/>
          <w:lang w:val="uk-UA"/>
        </w:rPr>
        <w:t>і</w:t>
      </w:r>
      <w:r w:rsidR="008536B3" w:rsidRPr="00BE40A0">
        <w:rPr>
          <w:sz w:val="28"/>
          <w:szCs w:val="28"/>
          <w:lang w:val="uk-UA"/>
        </w:rPr>
        <w:t xml:space="preserve"> </w:t>
      </w:r>
      <w:r w:rsidR="008536B3">
        <w:rPr>
          <w:sz w:val="28"/>
          <w:szCs w:val="28"/>
          <w:lang w:val="uk-UA"/>
        </w:rPr>
        <w:t>(додаток 2).</w:t>
      </w:r>
    </w:p>
    <w:p w:rsidR="00BE40A0" w:rsidRPr="00BE40A0" w:rsidRDefault="003E14AB" w:rsidP="00BE40A0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 xml:space="preserve">3. </w:t>
      </w:r>
      <w:r w:rsidR="00BE40A0" w:rsidRPr="00BE40A0">
        <w:rPr>
          <w:sz w:val="28"/>
          <w:szCs w:val="28"/>
          <w:lang w:val="uk-UA"/>
        </w:rPr>
        <w:t>Контроль за виконанням цього</w:t>
      </w:r>
      <w:r w:rsidR="008536B3">
        <w:rPr>
          <w:sz w:val="28"/>
          <w:szCs w:val="28"/>
          <w:lang w:val="uk-UA"/>
        </w:rPr>
        <w:t xml:space="preserve"> рішення покласти на </w:t>
      </w:r>
      <w:r w:rsidR="0067729A">
        <w:rPr>
          <w:sz w:val="28"/>
          <w:szCs w:val="28"/>
          <w:lang w:val="uk-UA"/>
        </w:rPr>
        <w:t xml:space="preserve">заступника міського голови </w:t>
      </w:r>
      <w:r w:rsidR="001343F2">
        <w:rPr>
          <w:sz w:val="28"/>
          <w:szCs w:val="28"/>
          <w:lang w:val="uk-UA"/>
        </w:rPr>
        <w:t>Сергієнко Л.В.</w:t>
      </w:r>
      <w:r w:rsidR="008536B3">
        <w:rPr>
          <w:sz w:val="28"/>
          <w:szCs w:val="28"/>
          <w:lang w:val="uk-UA"/>
        </w:rPr>
        <w:t>.</w:t>
      </w: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</w:p>
    <w:p w:rsidR="0083193D" w:rsidRPr="00BE40A0" w:rsidRDefault="0083193D" w:rsidP="007C0C38">
      <w:pPr>
        <w:pStyle w:val="2"/>
        <w:tabs>
          <w:tab w:val="left" w:pos="7513"/>
        </w:tabs>
        <w:ind w:left="0" w:firstLine="851"/>
        <w:rPr>
          <w:szCs w:val="28"/>
        </w:rPr>
      </w:pPr>
    </w:p>
    <w:p w:rsidR="007C0C38" w:rsidRPr="00BE40A0" w:rsidRDefault="007C0C38" w:rsidP="00BE40A0">
      <w:pPr>
        <w:pStyle w:val="2"/>
        <w:tabs>
          <w:tab w:val="left" w:pos="7513"/>
        </w:tabs>
        <w:ind w:left="0"/>
        <w:rPr>
          <w:szCs w:val="28"/>
        </w:rPr>
      </w:pPr>
      <w:r w:rsidRPr="00BE40A0">
        <w:rPr>
          <w:szCs w:val="28"/>
        </w:rPr>
        <w:t>Голова виконкому</w:t>
      </w:r>
      <w:r w:rsidR="0083193D" w:rsidRPr="00BE40A0">
        <w:rPr>
          <w:szCs w:val="28"/>
        </w:rPr>
        <w:t xml:space="preserve">                                               </w:t>
      </w:r>
      <w:r w:rsidR="00BE40A0" w:rsidRPr="00BE40A0">
        <w:rPr>
          <w:szCs w:val="28"/>
        </w:rPr>
        <w:t xml:space="preserve">               </w:t>
      </w:r>
      <w:r w:rsidR="0083193D" w:rsidRPr="00BE40A0">
        <w:rPr>
          <w:szCs w:val="28"/>
        </w:rPr>
        <w:t xml:space="preserve">   Валентина ЛЕВІЦЬКА</w:t>
      </w:r>
    </w:p>
    <w:p w:rsidR="007C0C38" w:rsidRPr="00BE40A0" w:rsidRDefault="007C0C38" w:rsidP="007C0C38">
      <w:pPr>
        <w:ind w:left="851" w:hanging="284"/>
        <w:jc w:val="both"/>
        <w:textAlignment w:val="baseline"/>
        <w:rPr>
          <w:sz w:val="28"/>
          <w:szCs w:val="28"/>
          <w:lang w:val="uk-UA"/>
        </w:rPr>
      </w:pPr>
    </w:p>
    <w:p w:rsidR="0067729A" w:rsidRDefault="00BB2246" w:rsidP="00BB2246">
      <w:pPr>
        <w:ind w:firstLine="5103"/>
        <w:rPr>
          <w:lang w:val="uk-UA"/>
        </w:rPr>
      </w:pPr>
      <w:r>
        <w:rPr>
          <w:lang w:val="uk-UA"/>
        </w:rPr>
        <w:t xml:space="preserve">             </w:t>
      </w:r>
    </w:p>
    <w:p w:rsidR="0067729A" w:rsidRDefault="0067729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332EB" w:rsidRPr="00214B8F" w:rsidRDefault="00D332EB" w:rsidP="00D332EB">
      <w:pPr>
        <w:ind w:left="5103"/>
        <w:rPr>
          <w:b/>
          <w:lang w:val="uk-UA"/>
        </w:rPr>
      </w:pPr>
      <w:r w:rsidRPr="00214B8F">
        <w:rPr>
          <w:b/>
          <w:lang w:val="uk-UA"/>
        </w:rPr>
        <w:lastRenderedPageBreak/>
        <w:t>Додаток 1</w:t>
      </w:r>
    </w:p>
    <w:p w:rsidR="0067729A" w:rsidRDefault="00D332EB" w:rsidP="00D332EB">
      <w:pPr>
        <w:ind w:left="5103"/>
        <w:rPr>
          <w:b/>
          <w:lang w:val="uk-UA"/>
        </w:rPr>
      </w:pPr>
      <w:r w:rsidRPr="00214B8F">
        <w:rPr>
          <w:b/>
          <w:lang w:val="uk-UA"/>
        </w:rPr>
        <w:t xml:space="preserve">до рішення виконавчого комітету Сквирської міської ради </w:t>
      </w:r>
    </w:p>
    <w:p w:rsidR="00D332EB" w:rsidRPr="00214B8F" w:rsidRDefault="00D332EB" w:rsidP="00D332EB">
      <w:pPr>
        <w:ind w:left="5103"/>
        <w:rPr>
          <w:b/>
          <w:lang w:val="uk-UA"/>
        </w:rPr>
      </w:pPr>
      <w:r w:rsidRPr="00214B8F">
        <w:rPr>
          <w:b/>
          <w:lang w:val="uk-UA"/>
        </w:rPr>
        <w:t xml:space="preserve">від </w:t>
      </w:r>
      <w:r w:rsidR="0067729A">
        <w:rPr>
          <w:b/>
          <w:lang w:val="uk-UA"/>
        </w:rPr>
        <w:t xml:space="preserve">20 </w:t>
      </w:r>
      <w:r w:rsidRPr="00214B8F">
        <w:rPr>
          <w:b/>
          <w:lang w:val="uk-UA"/>
        </w:rPr>
        <w:t xml:space="preserve">січня 2021 року № </w:t>
      </w:r>
      <w:r w:rsidR="0067729A">
        <w:rPr>
          <w:b/>
          <w:lang w:val="uk-UA"/>
        </w:rPr>
        <w:t>04/05</w:t>
      </w:r>
    </w:p>
    <w:p w:rsidR="00D332EB" w:rsidRPr="00214B8F" w:rsidRDefault="00D332EB" w:rsidP="00D332EB">
      <w:pPr>
        <w:ind w:right="-284" w:firstLine="5220"/>
        <w:rPr>
          <w:b/>
          <w:lang w:val="uk-UA"/>
        </w:rPr>
      </w:pPr>
      <w:r w:rsidRPr="00214B8F">
        <w:rPr>
          <w:b/>
          <w:lang w:val="uk-UA"/>
        </w:rPr>
        <w:t xml:space="preserve"> </w:t>
      </w:r>
    </w:p>
    <w:p w:rsidR="00D332EB" w:rsidRPr="0067729A" w:rsidRDefault="00D332EB" w:rsidP="00D332EB">
      <w:pPr>
        <w:ind w:right="-284"/>
        <w:jc w:val="center"/>
        <w:rPr>
          <w:b/>
          <w:sz w:val="28"/>
          <w:szCs w:val="28"/>
          <w:lang w:val="uk-UA"/>
        </w:rPr>
      </w:pPr>
    </w:p>
    <w:p w:rsidR="00D332EB" w:rsidRPr="0067729A" w:rsidRDefault="00D332EB" w:rsidP="00D332EB">
      <w:pPr>
        <w:ind w:right="-284"/>
        <w:jc w:val="center"/>
        <w:rPr>
          <w:b/>
          <w:sz w:val="28"/>
          <w:szCs w:val="28"/>
          <w:lang w:val="uk-UA"/>
        </w:rPr>
      </w:pPr>
      <w:r w:rsidRPr="0067729A">
        <w:rPr>
          <w:b/>
          <w:sz w:val="28"/>
          <w:szCs w:val="28"/>
          <w:lang w:val="uk-UA"/>
        </w:rPr>
        <w:t>ПОЛОЖЕННЯ</w:t>
      </w:r>
    </w:p>
    <w:p w:rsidR="0067729A" w:rsidRDefault="009821BC" w:rsidP="009821BC">
      <w:pPr>
        <w:ind w:right="-284"/>
        <w:jc w:val="center"/>
        <w:rPr>
          <w:b/>
          <w:sz w:val="28"/>
          <w:szCs w:val="28"/>
          <w:lang w:val="uk-UA"/>
        </w:rPr>
      </w:pPr>
      <w:r w:rsidRPr="0067729A">
        <w:rPr>
          <w:b/>
          <w:sz w:val="28"/>
          <w:szCs w:val="28"/>
          <w:lang w:val="uk-UA"/>
        </w:rPr>
        <w:t xml:space="preserve">про Державну надзвичайну протиепізоотичну комісію </w:t>
      </w:r>
    </w:p>
    <w:p w:rsidR="00D332EB" w:rsidRPr="0067729A" w:rsidRDefault="009821BC" w:rsidP="009821BC">
      <w:pPr>
        <w:ind w:right="-284"/>
        <w:jc w:val="center"/>
        <w:rPr>
          <w:b/>
          <w:sz w:val="28"/>
          <w:szCs w:val="28"/>
          <w:lang w:val="uk-UA"/>
        </w:rPr>
      </w:pPr>
      <w:r w:rsidRPr="0067729A">
        <w:rPr>
          <w:b/>
          <w:sz w:val="28"/>
          <w:szCs w:val="28"/>
          <w:lang w:val="uk-UA"/>
        </w:rPr>
        <w:t xml:space="preserve">при Сквирській міській раді </w:t>
      </w:r>
    </w:p>
    <w:p w:rsidR="00D332EB" w:rsidRPr="0067729A" w:rsidRDefault="00D332EB" w:rsidP="00D332EB">
      <w:pPr>
        <w:ind w:right="-284"/>
        <w:rPr>
          <w:sz w:val="28"/>
          <w:szCs w:val="28"/>
          <w:lang w:val="uk-UA"/>
        </w:rPr>
      </w:pP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 xml:space="preserve">1. Державна надзвичайна протиепізоотична комісія при Сквирській міській раді (далі - Комісія) є постійно діючим органом при </w:t>
      </w:r>
      <w:r w:rsidR="004A77C3" w:rsidRPr="0067729A">
        <w:rPr>
          <w:rFonts w:ascii="Times New Roman" w:hAnsi="Times New Roman"/>
          <w:sz w:val="28"/>
          <w:szCs w:val="28"/>
        </w:rPr>
        <w:t>Сквирській міській раді</w:t>
      </w:r>
      <w:r w:rsidRPr="0067729A">
        <w:rPr>
          <w:rFonts w:ascii="Times New Roman" w:hAnsi="Times New Roman"/>
          <w:sz w:val="28"/>
          <w:szCs w:val="28"/>
        </w:rPr>
        <w:t xml:space="preserve">, який здійснює на території </w:t>
      </w:r>
      <w:r w:rsidR="004A77C3" w:rsidRPr="0067729A">
        <w:rPr>
          <w:rFonts w:ascii="Times New Roman" w:hAnsi="Times New Roman"/>
          <w:sz w:val="28"/>
          <w:szCs w:val="28"/>
        </w:rPr>
        <w:t>громади</w:t>
      </w:r>
      <w:r w:rsidRPr="0067729A">
        <w:rPr>
          <w:rFonts w:ascii="Times New Roman" w:hAnsi="Times New Roman"/>
          <w:sz w:val="28"/>
          <w:szCs w:val="28"/>
        </w:rPr>
        <w:t xml:space="preserve"> оперативний контроль, керівництво і координацію діяльності органів виконавчої влади, підприємств, установ і організацій, фізичних осіб щодо запобігання спалахам особливо небезпечних хвороб, що входять до списку Міжнародного епізоотичного бюро (далі - заразні хвороби), і масовим отруєнням тварин та їх ліквідації.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2. Комісія в своїй діяльності керується Конституцією і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 xml:space="preserve">3. Основними завданнями Комісії є: 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1) здійснення контролю через органи виконавчої влади, органи місцевого самоврядування, а також керівників і спеціалістів підприємств, установ і організацій за: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проведенням заходів щодо профілактики заразних хвороб тварин (ящур, чума, хвороба Ньюкасла, сибірка, сказ, туберкульоз, лейкоз тощо), хвороб, спільних для людей і тварин, та масових отруєнь тварин;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проведенням протиепізоотичних заходів з метою недопущення занесення на територію району збудників заразних хвороб тварин з інших держав та регіонів України;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додержанням юридичними та фізичними особами ветеринарно-санітарних вимог, спрямованих на захист людей і довкілля;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729A">
        <w:rPr>
          <w:rFonts w:ascii="Times New Roman" w:hAnsi="Times New Roman"/>
          <w:sz w:val="28"/>
          <w:szCs w:val="28"/>
        </w:rPr>
        <w:t>2) надання практичної допомоги підприємствам, установам і організаціям району у проведенні протиепізоотичних заходів.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4. Комісія відповідно до покладених на неї завдань: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1) вживає оперативних заходів для локалізації та ліквідації спалахів заразних хвороб тварин;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2) координує діяльність органів виконавчої влади, органів місцевого самоврядування, підприємств, установ і організацій району з питань проведення протиепізоотичних заходів;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3) через систему територіальних органів, установи Держпродспожив</w:t>
      </w:r>
      <w:r w:rsidR="008B1DF8" w:rsidRPr="0067729A">
        <w:rPr>
          <w:rFonts w:ascii="Times New Roman" w:hAnsi="Times New Roman"/>
          <w:sz w:val="28"/>
          <w:szCs w:val="28"/>
        </w:rPr>
        <w:t xml:space="preserve"> </w:t>
      </w:r>
      <w:r w:rsidRPr="0067729A">
        <w:rPr>
          <w:rFonts w:ascii="Times New Roman" w:hAnsi="Times New Roman"/>
          <w:sz w:val="28"/>
          <w:szCs w:val="28"/>
        </w:rPr>
        <w:t>служби та закладів охорони здоров'я організовує захист населення від хвороб, спільних для людей і тварин;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 xml:space="preserve">4) інформує Державну надзвичайну протиепізоотичну комісію при облдержадміністрацію про спалахи заразних хвороб і масові отруєння </w:t>
      </w:r>
      <w:r w:rsidRPr="0067729A">
        <w:rPr>
          <w:rFonts w:ascii="Times New Roman" w:hAnsi="Times New Roman"/>
          <w:sz w:val="28"/>
          <w:szCs w:val="28"/>
        </w:rPr>
        <w:lastRenderedPageBreak/>
        <w:t>сільськогосподарських та диких тварин, а також про вжиті заходи щодо їх ліквідації;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5) запроваджує карантинно-обмежувальні заходи або карантин у місці виникнення і розповсюдження заразних хвороб тварин;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 xml:space="preserve">6) заслуховує керівників органів виконавчої влади, органів місцевого самоврядування, підприємств, установ і організацій про вжиті заходи щодо профілактики та ліквідації заразних хвороб тварин; 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7) залучає поліцейських та у встановленому порядку військовослужбовців, якщо це є необхідним та доцільним, для надання допомоги державній надзвичайній протиепізоотичній  комісії у запровадженні та здійсненні заходів щодо локалізації та ліквідації особливо небезпечних хвороб, занесених до списку МЕБ;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8) розглядає матеріали щодо причин і наслідків виникнення та ліквідації спалахів заразних хвороб і масових отруєнь тварин, визначення винних у цьому осіб;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9) вивчає питання про вилучення з обігу та подальше використання небезпечної продукції тваринного походження, яка може викликати інфекційні захворювання і масові отруєння людей та/або тварин в процесі її переробки, реалізації або споживання;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10) визначає кордони інфікованої та буферної зон, зони спосте</w:t>
      </w:r>
      <w:r w:rsidRPr="0067729A">
        <w:rPr>
          <w:rFonts w:ascii="Times New Roman" w:hAnsi="Times New Roman"/>
          <w:sz w:val="28"/>
          <w:szCs w:val="28"/>
        </w:rPr>
        <w:softHyphen/>
        <w:t>реження. У разі спалаху заразних хвороб тварин розміщує у засобах масової інформації повідомлення про кордони інфікованої та буферної зон, зони спостереження і за необхідності про проведені в кожній з цих зон ветеринарно-санітарні заходи;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11) розглядає і уточнює розмір завданої майнової шкоди (збитків) та складає висновок відшкодування майнової шкоди (збитків), завданої особі внаслідок запровадження карантину (карантинних обмежень), або про відмову в такому відшкодуванні.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5. Комісія має право: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1) одержувати від органів виконавчої влади, органів місцевого самовряду</w:t>
      </w:r>
      <w:r w:rsidRPr="0067729A">
        <w:rPr>
          <w:rFonts w:ascii="Times New Roman" w:hAnsi="Times New Roman"/>
          <w:sz w:val="28"/>
          <w:szCs w:val="28"/>
        </w:rPr>
        <w:softHyphen/>
        <w:t>вання, підприємств, установ і організацій, фізичних осіб інформацію та матеріали, що необхідні для з’ясування епізоотичної ситуації, ветеринарно-санітарного стану підприємств, установ і організацій та вжиття невідкладних заходів щодо запобігання розповсюдженню та ліквідації заразних хвороб тварин;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2) проводити на підприємствах, в установах і організаціях перевірку стану роботи з профілактики або ліквідації заразних хвороб і масових отруєнь тварин та приймати обов’язкові для виконання рішення про усунення виявлених порушень;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3) вирішувати питання про забій і знищення тварин, птиці у разі виявлення заразних хвороб, а також про вилучення з обігу, знезараження, переробку або інше використання продуктів і сировини тваринного та рослинного поход</w:t>
      </w:r>
      <w:r w:rsidRPr="0067729A">
        <w:rPr>
          <w:rFonts w:ascii="Times New Roman" w:hAnsi="Times New Roman"/>
          <w:sz w:val="28"/>
          <w:szCs w:val="28"/>
        </w:rPr>
        <w:softHyphen/>
        <w:t>ження, визнаних не придатними для використання;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4) забороняти у разі виявлення заразних хвороб тварин вивезення (у тому числі за кордон) з окремих підприємств, населених пунктів району  тварин, птиці, кормів, продукції і сировини тваринного походження всіма видами транспорту та пересилання в посилках, а також їх ввезення (у тому числі з-за кордону);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lastRenderedPageBreak/>
        <w:t>5) забороняти експлуатацію підприємств з переробки та зберігання продукції і сировини тваринного походження у разі виявлення на таких підприємствах заразних хвороб тварин або незадовільного ветеринарно-санітарного стану;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6) приймати рішення щодо запровадження особливого режиму роботи, карантинно-обмежувальних заходів або карантину на підприємствах, в окремих населених пунктах району з метою запобігання розповсюдженню заразних хвороб тварин;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7) визначати на договірних умовах на період карантину режим роботи  працівників підприємств з виробництва та переробки продукції і сировини тваринного походження залежно від конкретного захворювання тварин і наявних умов підприємства;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8) забороняти у разі виявлення заразних хвороб проведення полювання на певні види диких тварин та птиці;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9) ставити перед відповідними органами питання про звільнення з роботи, притягнення до адміністративної або кримінальної відповідальності посадових осіб, з вини яких допущено занесення збудників інфекції на територію району, виникнення спалахів заразних хвороб і масових отруєнь тварин;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 xml:space="preserve">10) затверджувати розмір завданої майнової шкоди (збитків) на підставі заяви або клопотання, що подаються фізичною або юридичною особою, відповідно до </w:t>
      </w:r>
      <w:hyperlink r:id="rId10" w:tgtFrame="_blank" w:history="1">
        <w:r w:rsidRPr="0067729A">
          <w:rPr>
            <w:rFonts w:ascii="Times New Roman" w:hAnsi="Times New Roman"/>
            <w:sz w:val="28"/>
            <w:szCs w:val="28"/>
          </w:rPr>
          <w:t>Методики оцінки збитків від наслідків надзвичайних ситуацій техногенного і природного характеру</w:t>
        </w:r>
      </w:hyperlink>
      <w:r w:rsidRPr="0067729A">
        <w:rPr>
          <w:rFonts w:ascii="Times New Roman" w:hAnsi="Times New Roman"/>
          <w:sz w:val="28"/>
          <w:szCs w:val="28"/>
        </w:rPr>
        <w:t>, затвердженої постановою Кабінету Міністрів України від 15 лютого 2002 р. № 175.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6. Комісія утворюється у складі голови, заступника голови, її членів та секретаря.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7. Комісію очолює заступник голови райдержадміністрації згідно з розподілом обов’язків. Заступником голови Комісії є начальник управління Держпродспоживслужби в Сквирському районі.</w:t>
      </w:r>
    </w:p>
    <w:p w:rsidR="00095698" w:rsidRPr="0067729A" w:rsidRDefault="00095698" w:rsidP="008B1DF8">
      <w:pPr>
        <w:pStyle w:val="aa"/>
        <w:spacing w:before="0"/>
        <w:ind w:firstLine="708"/>
        <w:jc w:val="left"/>
        <w:rPr>
          <w:rFonts w:ascii="Times New Roman" w:hAnsi="Times New Roman"/>
          <w:i/>
          <w:sz w:val="28"/>
          <w:szCs w:val="28"/>
        </w:rPr>
      </w:pPr>
      <w:r w:rsidRPr="00EB7646">
        <w:rPr>
          <w:rFonts w:ascii="Times New Roman" w:hAnsi="Times New Roman"/>
          <w:sz w:val="28"/>
          <w:szCs w:val="28"/>
        </w:rPr>
        <w:t>8. До складу Комісії</w:t>
      </w:r>
      <w:r w:rsidR="00EB7646" w:rsidRPr="00EB7646">
        <w:rPr>
          <w:rFonts w:ascii="Times New Roman" w:hAnsi="Times New Roman"/>
          <w:sz w:val="28"/>
          <w:szCs w:val="28"/>
        </w:rPr>
        <w:t xml:space="preserve"> входять керівники (заступники)</w:t>
      </w:r>
      <w:r w:rsidR="008B1DF8" w:rsidRPr="00EB7646">
        <w:rPr>
          <w:rFonts w:ascii="Times New Roman" w:hAnsi="Times New Roman"/>
          <w:i/>
          <w:sz w:val="28"/>
          <w:szCs w:val="28"/>
        </w:rPr>
        <w:t>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9. Членам Комісії видаються підписані головою та секретарем Комісії службові посвідчення.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10. Під час виконання службових обов’язків їм надається право позачерго</w:t>
      </w:r>
      <w:r w:rsidRPr="0067729A">
        <w:rPr>
          <w:rFonts w:ascii="Times New Roman" w:hAnsi="Times New Roman"/>
          <w:sz w:val="28"/>
          <w:szCs w:val="28"/>
        </w:rPr>
        <w:softHyphen/>
        <w:t>вого користування міжміським телефонним зв’язком, використання спеціалізо</w:t>
      </w:r>
      <w:r w:rsidRPr="0067729A">
        <w:rPr>
          <w:rFonts w:ascii="Times New Roman" w:hAnsi="Times New Roman"/>
          <w:sz w:val="28"/>
          <w:szCs w:val="28"/>
        </w:rPr>
        <w:softHyphen/>
        <w:t xml:space="preserve">ваних транспортних засобів. У разі службових відряджень вони мають право на позачергове придбання проїзних документів на всі види транспорту і розміщення в готелі. 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11. Голова Комісії: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керує роботою Комісії;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визначає дату, час і місце проведення засідання Комісії;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веде засідання Комісії;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затверджує щорічний план її роботи;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скликає в разі потреби позачергові засідання Комісії;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може вносити у разі потреби зміни до її складу;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здійснює контроль за виконанням прийнятих Комісією рішень.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12. У разі відсутності голови Комісії, його обов’язки виконує один із заступників.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lastRenderedPageBreak/>
        <w:t xml:space="preserve">13. Роботу з підготовки засідань Комісії виконує її секретар. 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bCs/>
          <w:sz w:val="28"/>
          <w:szCs w:val="28"/>
        </w:rPr>
      </w:pPr>
      <w:r w:rsidRPr="0067729A">
        <w:rPr>
          <w:rStyle w:val="a9"/>
          <w:rFonts w:ascii="Times New Roman" w:hAnsi="Times New Roman"/>
          <w:b w:val="0"/>
          <w:sz w:val="28"/>
          <w:szCs w:val="28"/>
        </w:rPr>
        <w:t>Секретар Комісії за вказівками її голови забезпечує скликання Комісії, складає   протоколи засідань, доводить до відома структурних підрозділів і окремих посадових осіб установи рішення Комісії, здійснює облік і звітність про її роботу, веде документацію Комісії та забезпечує її зберігання.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14. Пропозиції до розгляду питань на засіданні Комісії вносять голова та члени Комісії.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15. Засідання Комісії є правомочним</w:t>
      </w:r>
      <w:r w:rsidR="004A77C3" w:rsidRPr="0067729A">
        <w:rPr>
          <w:rFonts w:ascii="Times New Roman" w:hAnsi="Times New Roman"/>
          <w:sz w:val="28"/>
          <w:szCs w:val="28"/>
        </w:rPr>
        <w:t>,</w:t>
      </w:r>
      <w:r w:rsidRPr="0067729A">
        <w:rPr>
          <w:rFonts w:ascii="Times New Roman" w:hAnsi="Times New Roman"/>
          <w:sz w:val="28"/>
          <w:szCs w:val="28"/>
        </w:rPr>
        <w:t xml:space="preserve"> якщо на ньому присутня більш як половина її членів. 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16. На засідання Комісії запрошуються залежно від характеру питань, що розглядаються, керівники або представники органів виконавчої влади, органів місцевого самоврядування, підприємств, установ і організацій, наукові працівники та громадяни.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17. Рішення Комісії вважається прийнятим, якщо за нього проголосувала більшість її членів, присутніх на засіданні. У разі рівного розподілу голосів, вирішальним є голос головуючого.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18. Член Комісії, який не підтримує прийняте рішення, може у письмовій формі викласти окрему думку, що додається до рішення Комісії.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19. Рішення Комісії, прийняті у межах її повноважень, є обов’язкові для виконання органами виконавчої влади, органами місцевого самоврядування, підприємствами, установами і організаціями, громадянами.</w:t>
      </w:r>
    </w:p>
    <w:p w:rsidR="00095698" w:rsidRPr="0067729A" w:rsidRDefault="00095698" w:rsidP="00095698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20. Засідання Комісії оформляється протоколом, зміст якого або його частина доводиться до відома заінтересованих центральних і місцевих органів виконавчої влади, органів місцевого самоврядування, підприємств, установ і організацій, а у разі потреби — до засобів масової інформації.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21. Протокол підписується головою та секретарем Комісії і скріплюється печаткою.</w:t>
      </w:r>
    </w:p>
    <w:p w:rsidR="00095698" w:rsidRPr="0067729A" w:rsidRDefault="00095698" w:rsidP="0067729A">
      <w:pPr>
        <w:ind w:firstLine="709"/>
        <w:jc w:val="both"/>
        <w:rPr>
          <w:i/>
          <w:sz w:val="28"/>
          <w:szCs w:val="28"/>
          <w:lang w:val="uk-UA"/>
        </w:rPr>
      </w:pPr>
      <w:r w:rsidRPr="0067729A">
        <w:rPr>
          <w:sz w:val="28"/>
          <w:szCs w:val="28"/>
        </w:rPr>
        <w:t xml:space="preserve">22. Робочим органом Комісії є </w:t>
      </w:r>
      <w:r w:rsidR="0067729A">
        <w:rPr>
          <w:sz w:val="28"/>
          <w:szCs w:val="28"/>
        </w:rPr>
        <w:t>Сквирське районне</w:t>
      </w:r>
      <w:r w:rsidR="0067729A" w:rsidRPr="0067729A">
        <w:rPr>
          <w:sz w:val="28"/>
          <w:szCs w:val="28"/>
        </w:rPr>
        <w:t xml:space="preserve"> управління</w:t>
      </w:r>
      <w:r w:rsidR="0067729A">
        <w:rPr>
          <w:sz w:val="28"/>
          <w:szCs w:val="28"/>
          <w:lang w:val="uk-UA"/>
        </w:rPr>
        <w:t xml:space="preserve"> </w:t>
      </w:r>
      <w:r w:rsidR="0067729A" w:rsidRPr="0067729A">
        <w:rPr>
          <w:sz w:val="28"/>
          <w:szCs w:val="28"/>
        </w:rPr>
        <w:t>ГУ Держпродспоживслужби у Київській області</w:t>
      </w:r>
      <w:r w:rsidR="0067729A">
        <w:rPr>
          <w:sz w:val="28"/>
          <w:szCs w:val="28"/>
          <w:lang w:val="uk-UA"/>
        </w:rPr>
        <w:t>.</w:t>
      </w:r>
    </w:p>
    <w:p w:rsidR="00095698" w:rsidRPr="0067729A" w:rsidRDefault="00095698" w:rsidP="00095698">
      <w:pPr>
        <w:pStyle w:val="aa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7729A">
        <w:rPr>
          <w:rFonts w:ascii="Times New Roman" w:hAnsi="Times New Roman"/>
          <w:sz w:val="28"/>
          <w:szCs w:val="28"/>
        </w:rPr>
        <w:t>23. Комісія має бланки і печатку із зображенням Державного Герба України і своїм найменуванням.</w:t>
      </w:r>
    </w:p>
    <w:p w:rsidR="00095698" w:rsidRPr="0067729A" w:rsidRDefault="00095698" w:rsidP="00095698">
      <w:pPr>
        <w:pStyle w:val="aa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D332EB" w:rsidRDefault="00D332EB" w:rsidP="00214B8F">
      <w:pPr>
        <w:ind w:right="-284"/>
        <w:rPr>
          <w:sz w:val="28"/>
          <w:szCs w:val="28"/>
          <w:lang w:val="uk-UA"/>
        </w:rPr>
      </w:pPr>
    </w:p>
    <w:p w:rsidR="00EB7646" w:rsidRDefault="00EB7646" w:rsidP="00214B8F">
      <w:pPr>
        <w:ind w:right="-284"/>
        <w:rPr>
          <w:sz w:val="28"/>
          <w:szCs w:val="28"/>
          <w:lang w:val="uk-UA"/>
        </w:rPr>
      </w:pPr>
    </w:p>
    <w:p w:rsidR="00EB7646" w:rsidRPr="0067729A" w:rsidRDefault="00EB7646" w:rsidP="00214B8F">
      <w:pPr>
        <w:ind w:right="-284"/>
        <w:rPr>
          <w:sz w:val="28"/>
          <w:szCs w:val="28"/>
          <w:lang w:val="uk-UA"/>
        </w:rPr>
      </w:pPr>
    </w:p>
    <w:p w:rsidR="00214B8F" w:rsidRPr="0067729A" w:rsidRDefault="00214B8F" w:rsidP="00214B8F">
      <w:pPr>
        <w:jc w:val="both"/>
        <w:rPr>
          <w:b/>
          <w:sz w:val="28"/>
          <w:szCs w:val="28"/>
          <w:lang w:val="uk-UA"/>
        </w:rPr>
      </w:pPr>
      <w:r w:rsidRPr="0067729A">
        <w:rPr>
          <w:b/>
          <w:sz w:val="28"/>
          <w:szCs w:val="28"/>
          <w:lang w:val="uk-UA"/>
        </w:rPr>
        <w:t xml:space="preserve">Керуюча справами (секретар) </w:t>
      </w:r>
    </w:p>
    <w:p w:rsidR="00214B8F" w:rsidRPr="0067729A" w:rsidRDefault="0067729A" w:rsidP="00214B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4B8F" w:rsidRPr="0067729A">
        <w:rPr>
          <w:b/>
          <w:sz w:val="28"/>
          <w:szCs w:val="28"/>
          <w:lang w:val="uk-UA"/>
        </w:rPr>
        <w:t>Наталія ЗГАРДІВСЬКА</w:t>
      </w:r>
    </w:p>
    <w:p w:rsidR="00D66EE6" w:rsidRPr="0067729A" w:rsidRDefault="00D66EE6" w:rsidP="00214B8F">
      <w:pPr>
        <w:ind w:left="5103" w:firstLine="561"/>
        <w:rPr>
          <w:b/>
          <w:sz w:val="28"/>
          <w:szCs w:val="28"/>
          <w:lang w:val="uk-UA"/>
        </w:rPr>
      </w:pPr>
    </w:p>
    <w:p w:rsidR="00D66EE6" w:rsidRPr="0067729A" w:rsidRDefault="00D66EE6" w:rsidP="00214B8F">
      <w:pPr>
        <w:ind w:left="5103" w:firstLine="561"/>
        <w:rPr>
          <w:b/>
          <w:sz w:val="28"/>
          <w:szCs w:val="28"/>
          <w:lang w:val="uk-UA"/>
        </w:rPr>
      </w:pPr>
    </w:p>
    <w:p w:rsidR="00D66EE6" w:rsidRPr="0067729A" w:rsidRDefault="00D66EE6" w:rsidP="00214B8F">
      <w:pPr>
        <w:ind w:left="5103" w:firstLine="561"/>
        <w:rPr>
          <w:b/>
          <w:sz w:val="28"/>
          <w:szCs w:val="28"/>
          <w:lang w:val="uk-UA"/>
        </w:rPr>
      </w:pPr>
    </w:p>
    <w:p w:rsidR="008B1DF8" w:rsidRPr="0067729A" w:rsidRDefault="008B1DF8" w:rsidP="00214B8F">
      <w:pPr>
        <w:ind w:left="5103" w:firstLine="561"/>
        <w:rPr>
          <w:b/>
          <w:sz w:val="28"/>
          <w:szCs w:val="28"/>
          <w:lang w:val="uk-UA"/>
        </w:rPr>
      </w:pPr>
    </w:p>
    <w:p w:rsidR="008B1DF8" w:rsidRDefault="008B1DF8" w:rsidP="00214B8F">
      <w:pPr>
        <w:ind w:left="5103" w:firstLine="561"/>
        <w:rPr>
          <w:b/>
          <w:sz w:val="28"/>
          <w:szCs w:val="28"/>
          <w:lang w:val="uk-UA"/>
        </w:rPr>
      </w:pPr>
    </w:p>
    <w:p w:rsidR="0067729A" w:rsidRDefault="0067729A" w:rsidP="00214B8F">
      <w:pPr>
        <w:ind w:left="5103" w:firstLine="561"/>
        <w:rPr>
          <w:b/>
          <w:sz w:val="28"/>
          <w:szCs w:val="28"/>
          <w:lang w:val="uk-UA"/>
        </w:rPr>
      </w:pPr>
    </w:p>
    <w:p w:rsidR="0067729A" w:rsidRDefault="0067729A" w:rsidP="00214B8F">
      <w:pPr>
        <w:ind w:left="5103" w:firstLine="561"/>
        <w:rPr>
          <w:b/>
          <w:sz w:val="28"/>
          <w:szCs w:val="28"/>
          <w:lang w:val="uk-UA"/>
        </w:rPr>
      </w:pPr>
    </w:p>
    <w:p w:rsidR="00EB7646" w:rsidRDefault="00EB7646" w:rsidP="00214B8F">
      <w:pPr>
        <w:ind w:left="5103" w:firstLine="561"/>
        <w:rPr>
          <w:b/>
          <w:sz w:val="28"/>
          <w:szCs w:val="28"/>
          <w:lang w:val="uk-UA"/>
        </w:rPr>
      </w:pPr>
    </w:p>
    <w:p w:rsidR="0067729A" w:rsidRDefault="0067729A" w:rsidP="00214B8F">
      <w:pPr>
        <w:ind w:left="5103" w:firstLine="561"/>
        <w:rPr>
          <w:b/>
          <w:sz w:val="28"/>
          <w:szCs w:val="28"/>
          <w:lang w:val="uk-UA"/>
        </w:rPr>
      </w:pPr>
    </w:p>
    <w:p w:rsidR="0067729A" w:rsidRPr="00214B8F" w:rsidRDefault="0067729A" w:rsidP="0067729A">
      <w:pPr>
        <w:ind w:left="5103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67729A" w:rsidRDefault="0067729A" w:rsidP="0067729A">
      <w:pPr>
        <w:ind w:left="5103"/>
        <w:rPr>
          <w:b/>
          <w:lang w:val="uk-UA"/>
        </w:rPr>
      </w:pPr>
      <w:r w:rsidRPr="00214B8F">
        <w:rPr>
          <w:b/>
          <w:lang w:val="uk-UA"/>
        </w:rPr>
        <w:t xml:space="preserve">до рішення виконавчого комітету Сквирської міської ради </w:t>
      </w:r>
    </w:p>
    <w:p w:rsidR="0067729A" w:rsidRPr="00214B8F" w:rsidRDefault="0067729A" w:rsidP="0067729A">
      <w:pPr>
        <w:ind w:left="5103"/>
        <w:rPr>
          <w:b/>
          <w:lang w:val="uk-UA"/>
        </w:rPr>
      </w:pPr>
      <w:r w:rsidRPr="00214B8F">
        <w:rPr>
          <w:b/>
          <w:lang w:val="uk-UA"/>
        </w:rPr>
        <w:t xml:space="preserve">від </w:t>
      </w:r>
      <w:r>
        <w:rPr>
          <w:b/>
          <w:lang w:val="uk-UA"/>
        </w:rPr>
        <w:t xml:space="preserve">20 </w:t>
      </w:r>
      <w:r w:rsidRPr="00214B8F">
        <w:rPr>
          <w:b/>
          <w:lang w:val="uk-UA"/>
        </w:rPr>
        <w:t xml:space="preserve">січня 2021 року № </w:t>
      </w:r>
      <w:r>
        <w:rPr>
          <w:b/>
          <w:lang w:val="uk-UA"/>
        </w:rPr>
        <w:t>04/05</w:t>
      </w:r>
    </w:p>
    <w:p w:rsidR="00D66EE6" w:rsidRPr="0067729A" w:rsidRDefault="00D66EE6" w:rsidP="00D66EE6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before="0" w:line="240" w:lineRule="atLeast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729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 К Л А Д </w:t>
      </w:r>
    </w:p>
    <w:p w:rsidR="00D66EE6" w:rsidRPr="00D66EE6" w:rsidRDefault="00D66EE6" w:rsidP="00D66EE6">
      <w:pPr>
        <w:spacing w:line="240" w:lineRule="atLeast"/>
        <w:ind w:left="-851"/>
        <w:jc w:val="center"/>
        <w:rPr>
          <w:b/>
          <w:sz w:val="28"/>
          <w:szCs w:val="28"/>
          <w:lang w:val="uk-UA"/>
        </w:rPr>
      </w:pPr>
      <w:r w:rsidRPr="00D66EE6">
        <w:rPr>
          <w:b/>
          <w:sz w:val="28"/>
          <w:szCs w:val="28"/>
          <w:lang w:val="uk-UA"/>
        </w:rPr>
        <w:t>Державної надзвичайної протиепізоотичної комісії</w:t>
      </w:r>
    </w:p>
    <w:p w:rsidR="00D66EE6" w:rsidRPr="00D66EE6" w:rsidRDefault="00D66EE6" w:rsidP="00D66EE6">
      <w:pPr>
        <w:spacing w:line="240" w:lineRule="atLeast"/>
        <w:ind w:left="-851"/>
        <w:jc w:val="center"/>
        <w:rPr>
          <w:b/>
          <w:sz w:val="28"/>
          <w:szCs w:val="28"/>
          <w:lang w:val="uk-UA"/>
        </w:rPr>
      </w:pPr>
      <w:r w:rsidRPr="00D66EE6">
        <w:rPr>
          <w:b/>
          <w:sz w:val="28"/>
          <w:szCs w:val="28"/>
          <w:lang w:val="uk-UA"/>
        </w:rPr>
        <w:t xml:space="preserve"> при Сквирській міській раді </w:t>
      </w:r>
    </w:p>
    <w:p w:rsidR="00D66EE6" w:rsidRPr="00D31293" w:rsidRDefault="00D66EE6" w:rsidP="00C601A9">
      <w:pPr>
        <w:spacing w:line="240" w:lineRule="atLeast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66" w:type="dxa"/>
        <w:tblLayout w:type="fixed"/>
        <w:tblLook w:val="04A0" w:firstRow="1" w:lastRow="0" w:firstColumn="1" w:lastColumn="0" w:noHBand="0" w:noVBand="1"/>
      </w:tblPr>
      <w:tblGrid>
        <w:gridCol w:w="4008"/>
        <w:gridCol w:w="420"/>
        <w:gridCol w:w="5238"/>
      </w:tblGrid>
      <w:tr w:rsidR="00D66EE6" w:rsidRPr="00D31293" w:rsidTr="00073050">
        <w:tc>
          <w:tcPr>
            <w:tcW w:w="4008" w:type="dxa"/>
            <w:hideMark/>
          </w:tcPr>
          <w:p w:rsidR="00D66EE6" w:rsidRPr="00D66EE6" w:rsidRDefault="00D66EE6" w:rsidP="00EA0B0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66EE6">
              <w:rPr>
                <w:b/>
                <w:sz w:val="28"/>
                <w:szCs w:val="28"/>
                <w:lang w:val="uk-UA"/>
              </w:rPr>
              <w:t>Левіцька</w:t>
            </w:r>
            <w:r w:rsidR="00EA0B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B09">
              <w:rPr>
                <w:b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420" w:type="dxa"/>
            <w:hideMark/>
          </w:tcPr>
          <w:p w:rsidR="00D66EE6" w:rsidRPr="00D31293" w:rsidRDefault="00D66EE6" w:rsidP="0007305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Pr="00D31293" w:rsidRDefault="00EA0B09" w:rsidP="00073050">
            <w:pPr>
              <w:spacing w:line="300" w:lineRule="exact"/>
              <w:ind w:left="34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Сквирський міський голова</w:t>
            </w:r>
            <w:r w:rsidR="001343F2">
              <w:rPr>
                <w:sz w:val="28"/>
                <w:szCs w:val="28"/>
                <w:lang w:val="uk-UA"/>
              </w:rPr>
              <w:t xml:space="preserve"> - </w:t>
            </w:r>
            <w:r w:rsidR="00D66EE6" w:rsidRPr="00D31293">
              <w:rPr>
                <w:sz w:val="28"/>
                <w:szCs w:val="28"/>
                <w:lang w:val="uk-UA"/>
              </w:rPr>
              <w:t>голова комісії</w:t>
            </w:r>
          </w:p>
          <w:p w:rsidR="00D66EE6" w:rsidRPr="00D31293" w:rsidRDefault="00D66EE6" w:rsidP="00073050">
            <w:pPr>
              <w:spacing w:line="300" w:lineRule="exac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6EE6" w:rsidRPr="00D31293" w:rsidTr="00073050">
        <w:tc>
          <w:tcPr>
            <w:tcW w:w="4008" w:type="dxa"/>
            <w:hideMark/>
          </w:tcPr>
          <w:p w:rsidR="00D66EE6" w:rsidRPr="00D31293" w:rsidRDefault="00EA0B09" w:rsidP="00073050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Довгаль Микола Петрович</w:t>
            </w:r>
          </w:p>
        </w:tc>
        <w:tc>
          <w:tcPr>
            <w:tcW w:w="420" w:type="dxa"/>
            <w:hideMark/>
          </w:tcPr>
          <w:p w:rsidR="00D66EE6" w:rsidRPr="00D31293" w:rsidRDefault="00D66EE6" w:rsidP="00073050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Pr="00D31293" w:rsidRDefault="00136E3F" w:rsidP="001343F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A0B09">
              <w:rPr>
                <w:sz w:val="28"/>
                <w:szCs w:val="28"/>
                <w:lang w:val="uk-UA"/>
              </w:rPr>
              <w:t>ачальник</w:t>
            </w:r>
            <w:r w:rsidR="00EA0B09">
              <w:rPr>
                <w:sz w:val="28"/>
                <w:szCs w:val="28"/>
              </w:rPr>
              <w:t xml:space="preserve"> Сквирського районного управління</w:t>
            </w:r>
            <w:r w:rsidR="00EA0B09">
              <w:rPr>
                <w:sz w:val="28"/>
                <w:szCs w:val="28"/>
                <w:lang w:val="uk-UA"/>
              </w:rPr>
              <w:t xml:space="preserve"> </w:t>
            </w:r>
            <w:r w:rsidR="00EA0B09">
              <w:rPr>
                <w:sz w:val="28"/>
                <w:szCs w:val="28"/>
              </w:rPr>
              <w:t>ГУ Держпродспоживслужби у Київській області</w:t>
            </w:r>
            <w:r w:rsidR="001343F2">
              <w:rPr>
                <w:sz w:val="28"/>
                <w:szCs w:val="28"/>
                <w:lang w:val="uk-UA"/>
              </w:rPr>
              <w:t xml:space="preserve"> - </w:t>
            </w:r>
            <w:r w:rsidR="00D66EE6" w:rsidRPr="00D31293">
              <w:rPr>
                <w:sz w:val="28"/>
                <w:szCs w:val="28"/>
                <w:lang w:val="uk-UA"/>
              </w:rPr>
              <w:t xml:space="preserve">заступник голови комісії </w:t>
            </w:r>
            <w:r w:rsidR="00D66EE6" w:rsidRPr="00D31293">
              <w:rPr>
                <w:sz w:val="28"/>
                <w:szCs w:val="28"/>
                <w:lang w:val="uk-UA"/>
              </w:rPr>
              <w:br/>
            </w:r>
          </w:p>
        </w:tc>
      </w:tr>
      <w:tr w:rsidR="00D66EE6" w:rsidRPr="00D31293" w:rsidTr="00073050">
        <w:tc>
          <w:tcPr>
            <w:tcW w:w="4008" w:type="dxa"/>
          </w:tcPr>
          <w:p w:rsidR="00D66EE6" w:rsidRPr="00D31293" w:rsidRDefault="001343F2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Лисовець Лариса Володимирівна</w:t>
            </w:r>
          </w:p>
        </w:tc>
        <w:tc>
          <w:tcPr>
            <w:tcW w:w="420" w:type="dxa"/>
            <w:hideMark/>
          </w:tcPr>
          <w:p w:rsidR="00D66EE6" w:rsidRPr="00D31293" w:rsidRDefault="00D66EE6" w:rsidP="00073050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Pr="00D31293" w:rsidRDefault="001343F2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протиепізоотичним відділом СРДЛВМ - </w:t>
            </w:r>
            <w:r w:rsidR="00D66EE6" w:rsidRPr="00D31293">
              <w:rPr>
                <w:sz w:val="28"/>
                <w:szCs w:val="28"/>
                <w:lang w:val="uk-UA"/>
              </w:rPr>
              <w:t>секретар комісії</w:t>
            </w:r>
          </w:p>
          <w:p w:rsidR="00D66EE6" w:rsidRPr="00D31293" w:rsidRDefault="00D66EE6" w:rsidP="00073050">
            <w:pPr>
              <w:spacing w:line="30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6EE6" w:rsidRPr="00D31293" w:rsidTr="00073050">
        <w:tc>
          <w:tcPr>
            <w:tcW w:w="9666" w:type="dxa"/>
            <w:gridSpan w:val="3"/>
          </w:tcPr>
          <w:p w:rsidR="00D66EE6" w:rsidRPr="00D31293" w:rsidRDefault="00D66EE6" w:rsidP="00073050">
            <w:pPr>
              <w:spacing w:line="300" w:lineRule="exact"/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D66EE6" w:rsidRPr="00D31293" w:rsidRDefault="00D66EE6" w:rsidP="00073050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EE6" w:rsidRPr="008B1DF8" w:rsidTr="00073050">
        <w:tc>
          <w:tcPr>
            <w:tcW w:w="4008" w:type="dxa"/>
          </w:tcPr>
          <w:p w:rsidR="00D66EE6" w:rsidRPr="00D31293" w:rsidRDefault="008562EE" w:rsidP="00073050">
            <w:pPr>
              <w:spacing w:line="240" w:lineRule="atLeast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Черняк Олена Ростиславівна</w:t>
            </w:r>
          </w:p>
        </w:tc>
        <w:tc>
          <w:tcPr>
            <w:tcW w:w="420" w:type="dxa"/>
            <w:hideMark/>
          </w:tcPr>
          <w:p w:rsidR="00D66EE6" w:rsidRPr="00D31293" w:rsidRDefault="00D66EE6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Default="008562EE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Сквирської міжрайонної державної лабораторії ДПСС</w:t>
            </w:r>
          </w:p>
          <w:p w:rsidR="00D66EE6" w:rsidRPr="00D31293" w:rsidRDefault="00D66EE6" w:rsidP="00D66EE6">
            <w:pPr>
              <w:spacing w:line="300" w:lineRule="exact"/>
              <w:rPr>
                <w:sz w:val="28"/>
                <w:szCs w:val="28"/>
                <w:lang w:val="uk-UA"/>
              </w:rPr>
            </w:pPr>
          </w:p>
        </w:tc>
      </w:tr>
      <w:tr w:rsidR="00D66EE6" w:rsidRPr="00D31293" w:rsidTr="00073050">
        <w:tc>
          <w:tcPr>
            <w:tcW w:w="4008" w:type="dxa"/>
          </w:tcPr>
          <w:p w:rsidR="00D66EE6" w:rsidRDefault="008562EE" w:rsidP="00073050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Сергієнко Людмила Вікторівна</w:t>
            </w:r>
          </w:p>
          <w:p w:rsidR="008562EE" w:rsidRDefault="008562EE" w:rsidP="00073050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  <w:p w:rsidR="008562EE" w:rsidRDefault="008562EE" w:rsidP="00073050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Теплова Людмила Тимофіївна</w:t>
            </w:r>
          </w:p>
          <w:p w:rsidR="008562EE" w:rsidRPr="00D31293" w:rsidRDefault="008562EE" w:rsidP="00073050">
            <w:pPr>
              <w:spacing w:line="240" w:lineRule="atLeast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0" w:type="dxa"/>
          </w:tcPr>
          <w:p w:rsidR="00D66EE6" w:rsidRPr="00D31293" w:rsidRDefault="00D66EE6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Pr="00D31293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 w:rsidRPr="00D31293">
              <w:rPr>
                <w:sz w:val="28"/>
                <w:szCs w:val="28"/>
                <w:lang w:val="uk-UA"/>
              </w:rPr>
              <w:t xml:space="preserve">заступник Сквирського міського голови </w:t>
            </w:r>
          </w:p>
          <w:p w:rsidR="00D66EE6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 w:rsidRPr="00D31293">
              <w:rPr>
                <w:sz w:val="28"/>
                <w:szCs w:val="28"/>
                <w:lang w:val="uk-UA"/>
              </w:rPr>
              <w:t>(за згодою)</w:t>
            </w:r>
          </w:p>
          <w:p w:rsidR="00D66EE6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</w:p>
          <w:p w:rsidR="008562EE" w:rsidRPr="00D31293" w:rsidRDefault="008562EE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відділу державного нагляду за дотриманням санітарного законодавства</w:t>
            </w:r>
          </w:p>
        </w:tc>
      </w:tr>
      <w:tr w:rsidR="00D66EE6" w:rsidRPr="00D31293" w:rsidTr="00073050">
        <w:tc>
          <w:tcPr>
            <w:tcW w:w="4008" w:type="dxa"/>
          </w:tcPr>
          <w:p w:rsidR="00D66EE6" w:rsidRPr="00D31293" w:rsidRDefault="008562EE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Титарчук Кім Васильович</w:t>
            </w:r>
          </w:p>
        </w:tc>
        <w:tc>
          <w:tcPr>
            <w:tcW w:w="420" w:type="dxa"/>
          </w:tcPr>
          <w:p w:rsidR="00D66EE6" w:rsidRPr="00D31293" w:rsidRDefault="00D66EE6" w:rsidP="00073050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 w:rsidRPr="00D31293">
              <w:rPr>
                <w:sz w:val="28"/>
                <w:szCs w:val="28"/>
                <w:lang w:val="uk-UA"/>
              </w:rPr>
              <w:t>директор Сквирського мисливського господарства УТМР (за згодою)</w:t>
            </w:r>
          </w:p>
          <w:p w:rsidR="00D66EE6" w:rsidRPr="00D31293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</w:p>
        </w:tc>
      </w:tr>
      <w:tr w:rsidR="00D66EE6" w:rsidRPr="00D31293" w:rsidTr="00073050">
        <w:tc>
          <w:tcPr>
            <w:tcW w:w="4008" w:type="dxa"/>
          </w:tcPr>
          <w:p w:rsidR="00D66EE6" w:rsidRPr="00D31293" w:rsidRDefault="008562EE" w:rsidP="00073050">
            <w:pPr>
              <w:spacing w:line="240" w:lineRule="atLeast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Чиж Андрій Григорович</w:t>
            </w:r>
          </w:p>
        </w:tc>
        <w:tc>
          <w:tcPr>
            <w:tcW w:w="420" w:type="dxa"/>
          </w:tcPr>
          <w:p w:rsidR="00D66EE6" w:rsidRPr="00D31293" w:rsidRDefault="00D66EE6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3129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КНП Сквирської </w:t>
            </w:r>
            <w:r w:rsidR="008B1DF8"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D312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</w:t>
            </w:r>
            <w:r w:rsidRPr="00D31293">
              <w:rPr>
                <w:sz w:val="28"/>
                <w:szCs w:val="28"/>
                <w:lang w:val="uk-UA"/>
              </w:rPr>
              <w:t>Сквирськ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31293">
              <w:rPr>
                <w:sz w:val="28"/>
                <w:szCs w:val="28"/>
                <w:lang w:val="uk-UA"/>
              </w:rPr>
              <w:t xml:space="preserve"> центральн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31293">
              <w:rPr>
                <w:sz w:val="28"/>
                <w:szCs w:val="28"/>
                <w:lang w:val="uk-UA"/>
              </w:rPr>
              <w:t xml:space="preserve"> </w:t>
            </w:r>
            <w:r w:rsidR="008562EE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лікарня"</w:t>
            </w:r>
            <w:r w:rsidRPr="00D31293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66EE6" w:rsidRPr="00D31293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</w:p>
        </w:tc>
      </w:tr>
      <w:tr w:rsidR="00D66EE6" w:rsidRPr="00D31293" w:rsidTr="00073050">
        <w:tc>
          <w:tcPr>
            <w:tcW w:w="4008" w:type="dxa"/>
          </w:tcPr>
          <w:p w:rsidR="00D66EE6" w:rsidRPr="00D31293" w:rsidRDefault="008F5F77" w:rsidP="00073050">
            <w:pPr>
              <w:spacing w:line="240" w:lineRule="atLeast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Яснівський Олександр Вікторович</w:t>
            </w:r>
          </w:p>
        </w:tc>
        <w:tc>
          <w:tcPr>
            <w:tcW w:w="420" w:type="dxa"/>
          </w:tcPr>
          <w:p w:rsidR="00D66EE6" w:rsidRPr="00D31293" w:rsidRDefault="00D66EE6" w:rsidP="00073050">
            <w:pPr>
              <w:spacing w:line="240" w:lineRule="atLeast"/>
              <w:rPr>
                <w:b/>
                <w:bCs/>
                <w:sz w:val="28"/>
                <w:szCs w:val="28"/>
                <w:lang w:val="uk-UA"/>
              </w:rPr>
            </w:pPr>
            <w:r w:rsidRPr="00D31293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38" w:type="dxa"/>
          </w:tcPr>
          <w:p w:rsidR="00D66EE6" w:rsidRDefault="008F5F77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D66EE6" w:rsidRPr="00D31293">
              <w:rPr>
                <w:sz w:val="28"/>
                <w:szCs w:val="28"/>
                <w:lang w:val="uk-UA"/>
              </w:rPr>
              <w:t xml:space="preserve"> фахівець Сквирської РВГУ ДСНС України в Київській області, капітан служби цивільного захисту </w:t>
            </w:r>
          </w:p>
          <w:p w:rsidR="00D66EE6" w:rsidRPr="00D31293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D31293">
              <w:rPr>
                <w:sz w:val="28"/>
                <w:szCs w:val="28"/>
                <w:lang w:val="uk-UA"/>
              </w:rPr>
              <w:t>за згодою)</w:t>
            </w:r>
          </w:p>
          <w:p w:rsidR="00D66EE6" w:rsidRPr="00D31293" w:rsidRDefault="00D66EE6" w:rsidP="00073050">
            <w:pPr>
              <w:spacing w:line="300" w:lineRule="exact"/>
              <w:rPr>
                <w:sz w:val="28"/>
                <w:szCs w:val="28"/>
                <w:lang w:val="uk-UA"/>
              </w:rPr>
            </w:pPr>
          </w:p>
        </w:tc>
      </w:tr>
      <w:tr w:rsidR="00D66EE6" w:rsidRPr="00531D62" w:rsidTr="00073050">
        <w:tc>
          <w:tcPr>
            <w:tcW w:w="4008" w:type="dxa"/>
          </w:tcPr>
          <w:p w:rsidR="00D66EE6" w:rsidRPr="00D31293" w:rsidRDefault="00531D62" w:rsidP="00073050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Романюк Олександр Миколайович</w:t>
            </w:r>
          </w:p>
        </w:tc>
        <w:tc>
          <w:tcPr>
            <w:tcW w:w="420" w:type="dxa"/>
          </w:tcPr>
          <w:p w:rsidR="00D66EE6" w:rsidRPr="00D31293" w:rsidRDefault="00D66EE6" w:rsidP="00073050">
            <w:pPr>
              <w:spacing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38" w:type="dxa"/>
          </w:tcPr>
          <w:p w:rsidR="00D66EE6" w:rsidRPr="00D31293" w:rsidRDefault="00D66EE6" w:rsidP="00296861">
            <w:pPr>
              <w:spacing w:line="30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531D62">
              <w:rPr>
                <w:sz w:val="28"/>
                <w:szCs w:val="28"/>
                <w:lang w:val="uk-UA"/>
              </w:rPr>
              <w:t xml:space="preserve"> з привентивної діяльності ВП №1 БЦ РУ поліції </w:t>
            </w:r>
            <w:r>
              <w:rPr>
                <w:sz w:val="28"/>
                <w:szCs w:val="28"/>
                <w:lang w:val="uk-UA"/>
              </w:rPr>
              <w:t>в Київській області</w:t>
            </w:r>
          </w:p>
        </w:tc>
      </w:tr>
    </w:tbl>
    <w:p w:rsidR="00EB7646" w:rsidRDefault="00EB7646" w:rsidP="00BB2246">
      <w:pPr>
        <w:jc w:val="both"/>
        <w:rPr>
          <w:b/>
          <w:sz w:val="28"/>
          <w:szCs w:val="28"/>
          <w:lang w:val="uk-UA"/>
        </w:rPr>
      </w:pPr>
    </w:p>
    <w:p w:rsidR="00BB2246" w:rsidRPr="00BB2246" w:rsidRDefault="00BB2246" w:rsidP="00BB224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BB2246">
        <w:rPr>
          <w:b/>
          <w:sz w:val="28"/>
          <w:szCs w:val="28"/>
          <w:lang w:val="uk-UA"/>
        </w:rPr>
        <w:t xml:space="preserve">Керуюча справами (секретар) </w:t>
      </w:r>
    </w:p>
    <w:p w:rsidR="00BB2246" w:rsidRPr="0083193D" w:rsidRDefault="00BB2246" w:rsidP="000B7E00">
      <w:pPr>
        <w:jc w:val="both"/>
        <w:rPr>
          <w:lang w:val="uk-UA"/>
        </w:rPr>
      </w:pPr>
      <w:r w:rsidRPr="00BB2246">
        <w:rPr>
          <w:b/>
          <w:sz w:val="28"/>
          <w:szCs w:val="28"/>
          <w:lang w:val="uk-UA"/>
        </w:rPr>
        <w:t>виконавчого комітету</w:t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  <w:t>Наталія ЗГАРДІВСЬКА</w:t>
      </w:r>
    </w:p>
    <w:sectPr w:rsidR="00BB2246" w:rsidRPr="0083193D" w:rsidSect="00971F8B">
      <w:footerReference w:type="even" r:id="rId11"/>
      <w:pgSz w:w="11906" w:h="16838"/>
      <w:pgMar w:top="1134" w:right="70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0D" w:rsidRDefault="00CC210D">
      <w:r>
        <w:separator/>
      </w:r>
    </w:p>
  </w:endnote>
  <w:endnote w:type="continuationSeparator" w:id="0">
    <w:p w:rsidR="00CC210D" w:rsidRDefault="00C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DE" w:rsidRDefault="00965EEF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BDE" w:rsidRDefault="00EB76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0D" w:rsidRDefault="00CC210D">
      <w:r>
        <w:separator/>
      </w:r>
    </w:p>
  </w:footnote>
  <w:footnote w:type="continuationSeparator" w:id="0">
    <w:p w:rsidR="00CC210D" w:rsidRDefault="00CC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CFF"/>
    <w:multiLevelType w:val="hybridMultilevel"/>
    <w:tmpl w:val="37201AD8"/>
    <w:lvl w:ilvl="0" w:tplc="1F5450D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642C866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6C264D6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67284B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7C2D18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5F8EED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B7A05C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C7E6514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1E4723C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467A4A"/>
    <w:multiLevelType w:val="hybridMultilevel"/>
    <w:tmpl w:val="8A86A6E4"/>
    <w:lvl w:ilvl="0" w:tplc="D5CA41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F581CA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E1147DD0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1AC447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6F8C2D2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1B69828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11ABB5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85EEDC6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8EC0602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38"/>
    <w:rsid w:val="00095698"/>
    <w:rsid w:val="000B7E00"/>
    <w:rsid w:val="001343F2"/>
    <w:rsid w:val="00136E3F"/>
    <w:rsid w:val="00165FC5"/>
    <w:rsid w:val="001B03F5"/>
    <w:rsid w:val="00214B8F"/>
    <w:rsid w:val="00296861"/>
    <w:rsid w:val="002B58DB"/>
    <w:rsid w:val="003C41BF"/>
    <w:rsid w:val="003E14AB"/>
    <w:rsid w:val="00400822"/>
    <w:rsid w:val="004224D3"/>
    <w:rsid w:val="004A77C3"/>
    <w:rsid w:val="00531D62"/>
    <w:rsid w:val="00540136"/>
    <w:rsid w:val="0067729A"/>
    <w:rsid w:val="006C5DCB"/>
    <w:rsid w:val="007C0C38"/>
    <w:rsid w:val="0083193D"/>
    <w:rsid w:val="008536B3"/>
    <w:rsid w:val="008562EE"/>
    <w:rsid w:val="008B1DF8"/>
    <w:rsid w:val="008D38AE"/>
    <w:rsid w:val="008F5F77"/>
    <w:rsid w:val="00965EEF"/>
    <w:rsid w:val="009821BC"/>
    <w:rsid w:val="00B0137F"/>
    <w:rsid w:val="00BB2246"/>
    <w:rsid w:val="00BC29D6"/>
    <w:rsid w:val="00BE24F1"/>
    <w:rsid w:val="00BE40A0"/>
    <w:rsid w:val="00C003EE"/>
    <w:rsid w:val="00C601A9"/>
    <w:rsid w:val="00CC210D"/>
    <w:rsid w:val="00CC3E98"/>
    <w:rsid w:val="00CE4E15"/>
    <w:rsid w:val="00D332EB"/>
    <w:rsid w:val="00D66EE6"/>
    <w:rsid w:val="00DB00E9"/>
    <w:rsid w:val="00E15E2F"/>
    <w:rsid w:val="00E92A20"/>
    <w:rsid w:val="00E9428A"/>
    <w:rsid w:val="00EA0B09"/>
    <w:rsid w:val="00EB7646"/>
    <w:rsid w:val="00F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67220E"/>
  <w15:docId w15:val="{CC53B2B4-7F90-4C6A-893D-D9953ED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C38"/>
    <w:pPr>
      <w:keepNext/>
      <w:ind w:left="720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C0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0C38"/>
    <w:rPr>
      <w:rFonts w:cs="Times New Roman"/>
    </w:rPr>
  </w:style>
  <w:style w:type="paragraph" w:styleId="a6">
    <w:name w:val="List Paragraph"/>
    <w:basedOn w:val="a"/>
    <w:uiPriority w:val="34"/>
    <w:qFormat/>
    <w:rsid w:val="003E14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0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Strong"/>
    <w:uiPriority w:val="22"/>
    <w:qFormat/>
    <w:rsid w:val="00095698"/>
    <w:rPr>
      <w:b/>
      <w:bCs/>
    </w:rPr>
  </w:style>
  <w:style w:type="paragraph" w:customStyle="1" w:styleId="aa">
    <w:name w:val="Нормальний текст"/>
    <w:basedOn w:val="a"/>
    <w:rsid w:val="0009569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F83F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175-2002-%D0%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CB2-F1DF-40D7-BD5A-AA9CFCE4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2021-01-26T07:26:00Z</cp:lastPrinted>
  <dcterms:created xsi:type="dcterms:W3CDTF">2021-01-19T14:28:00Z</dcterms:created>
  <dcterms:modified xsi:type="dcterms:W3CDTF">2021-01-26T07:31:00Z</dcterms:modified>
</cp:coreProperties>
</file>