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41" w:rsidRPr="00004241" w:rsidRDefault="00004241" w:rsidP="00004241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004241">
        <w:rPr>
          <w:rFonts w:ascii="Times New Roman" w:hAnsi="Times New Roman"/>
          <w:b/>
          <w:sz w:val="24"/>
          <w:lang w:val="uk-UA"/>
        </w:rPr>
        <w:t>Додаток 21</w:t>
      </w:r>
    </w:p>
    <w:p w:rsidR="00004241" w:rsidRPr="00004241" w:rsidRDefault="00004241" w:rsidP="00004241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004241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004241" w:rsidRPr="00004241" w:rsidRDefault="00004241" w:rsidP="00004241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004241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004241" w:rsidRPr="00004241" w:rsidRDefault="00004241" w:rsidP="00004241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004241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945E27" w:rsidRPr="00004241" w:rsidRDefault="00945E27" w:rsidP="00945E27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945E27" w:rsidRPr="00004241" w:rsidRDefault="00945E27" w:rsidP="00945E27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00424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E6223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00424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B13C03" w:rsidRPr="00004241" w:rsidRDefault="006233A6" w:rsidP="00B13C0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Видача рішення п</w:t>
      </w:r>
      <w:r w:rsidR="00B13C03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ро передачу земельної ділянки комунальної власності в оренду</w:t>
      </w:r>
      <w:r w:rsidR="00945E27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="00B13C03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власність</w:t>
      </w:r>
      <w:r w:rsidR="00945E27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="00B13C03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постійне користування</w:t>
      </w:r>
    </w:p>
    <w:p w:rsidR="00945E27" w:rsidRPr="00004241" w:rsidRDefault="0014402C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00424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945E27" w:rsidRPr="00004241" w:rsidRDefault="00945E27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04241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00424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945E27" w:rsidRPr="00004241" w:rsidRDefault="00485FCD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00424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945E27" w:rsidRPr="0000424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945E27" w:rsidRPr="00004241" w:rsidRDefault="0014402C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0424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945E27" w:rsidRPr="00004241" w:rsidRDefault="00945E27" w:rsidP="00945E27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0424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B13C03" w:rsidRPr="00004241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485FCD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B13C03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485FCD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485FCD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485FCD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485FCD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485FCD" w:rsidRPr="00004241" w:rsidRDefault="00485FC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485FCD" w:rsidRPr="00004241" w:rsidRDefault="00485FC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485FCD" w:rsidRPr="00004241" w:rsidRDefault="00485FC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485FCD" w:rsidRPr="00004241" w:rsidRDefault="00485FC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485FCD" w:rsidRPr="00004241" w:rsidRDefault="00485FC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485FCD" w:rsidRPr="00004241" w:rsidRDefault="00485FCD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485FCD" w:rsidRPr="00004241" w:rsidRDefault="00485FCD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485FCD" w:rsidRPr="00004241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CD" w:rsidRPr="00004241" w:rsidRDefault="00485FCD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04241">
              <w:rPr>
                <w:rFonts w:ascii="Times New Roman" w:hAnsi="Times New Roman"/>
                <w:lang w:val="uk-UA"/>
              </w:rPr>
              <w:t>тел.:(04568) 5-25-71</w:t>
            </w:r>
          </w:p>
          <w:p w:rsidR="00485FCD" w:rsidRPr="00004241" w:rsidRDefault="0014402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485FCD" w:rsidRPr="00004241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485FCD" w:rsidRPr="00004241" w:rsidRDefault="0014402C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485FCD" w:rsidRPr="00004241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B13C03" w:rsidRPr="0000424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E27" w:rsidRPr="00004241" w:rsidRDefault="00B13C03" w:rsidP="00945E2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передачу земельної ділянки комунальної власності в оренду, вл</w:t>
            </w:r>
            <w:r w:rsidR="006233A6"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асність, постійне користування </w:t>
            </w:r>
            <w:r w:rsidR="00945E27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6233A6" w:rsidRPr="00004241" w:rsidRDefault="006233A6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B13C03" w:rsidRPr="00004241" w:rsidRDefault="00B1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B13C03" w:rsidRPr="00004241" w:rsidRDefault="00B13C0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13C03" w:rsidRPr="00004241" w:rsidRDefault="00B13C03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містить безконтактний електронний носій (копії лицьової та зворотної сторін)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 Копію </w:t>
            </w:r>
            <w:r w:rsidR="006233A6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правовстановлюючого документу на земельну ділянку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та копію витягу (інформаційної довідки) з Державного реєстру речових прав на нерухоме майно про реєстрацію права власності на земельну ділянку</w:t>
            </w: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Копію витягу з Державного земельного кадастру про земельну ділянку;</w:t>
            </w:r>
          </w:p>
          <w:p w:rsidR="002F745B" w:rsidRPr="00004241" w:rsidRDefault="002F745B" w:rsidP="002F745B">
            <w:pPr>
              <w:pStyle w:val="a3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7. Копія довідки про </w:t>
            </w:r>
            <w:bookmarkStart w:id="1" w:name="w1_8"/>
            <w:r w:rsidR="0014402C" w:rsidRPr="00004241">
              <w:rPr>
                <w:rFonts w:ascii="Times New Roman" w:hAnsi="Times New Roman"/>
                <w:sz w:val="20"/>
                <w:szCs w:val="20"/>
                <w:lang w:val="uk-UA"/>
              </w:rPr>
              <w:fldChar w:fldCharType="begin"/>
            </w:r>
            <w:r w:rsidRPr="00004241">
              <w:rPr>
                <w:rFonts w:ascii="Times New Roman" w:hAnsi="Times New Roman"/>
                <w:sz w:val="20"/>
                <w:szCs w:val="20"/>
                <w:lang w:val="uk-UA"/>
              </w:rPr>
              <w:instrText xml:space="preserve"> HYPERLINK "https://zakon.rada.gov.ua/laws/show/1051-2012-%D0%BF?find=1&amp;text=%D0%BD%D0%B0%D1%8F%D0%B2%D0%BD%D1%96%D1%81%D1%82%D1%8C" \l "w1_9" </w:instrText>
            </w:r>
            <w:r w:rsidR="0014402C" w:rsidRPr="00004241">
              <w:rPr>
                <w:rFonts w:ascii="Times New Roman" w:hAnsi="Times New Roman"/>
                <w:sz w:val="20"/>
                <w:szCs w:val="20"/>
                <w:lang w:val="uk-UA"/>
              </w:rPr>
              <w:fldChar w:fldCharType="separate"/>
            </w:r>
            <w:r w:rsidRPr="00004241">
              <w:rPr>
                <w:rFonts w:ascii="Times New Roman" w:hAnsi="Times New Roman"/>
                <w:sz w:val="20"/>
                <w:szCs w:val="20"/>
                <w:lang w:val="uk-UA"/>
              </w:rPr>
              <w:t>наявність</w:t>
            </w:r>
            <w:r w:rsidR="0014402C" w:rsidRPr="00004241">
              <w:rPr>
                <w:rFonts w:ascii="Times New Roman" w:hAnsi="Times New Roman"/>
                <w:sz w:val="20"/>
                <w:szCs w:val="20"/>
                <w:lang w:val="uk-UA"/>
              </w:rPr>
              <w:fldChar w:fldCharType="end"/>
            </w:r>
            <w:bookmarkEnd w:id="1"/>
            <w:r w:rsidRPr="00004241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 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</w:t>
            </w:r>
            <w:r w:rsidRPr="00004241">
              <w:rPr>
                <w:rFonts w:ascii="Times New Roman" w:hAnsi="Times New Roman"/>
                <w:b/>
                <w:color w:val="333333"/>
                <w:sz w:val="20"/>
                <w:szCs w:val="20"/>
                <w:shd w:val="clear" w:color="auto" w:fill="FFFFFF"/>
                <w:lang w:val="uk-UA"/>
              </w:rPr>
              <w:t>(у разі отримання земельної ділянки у власність в межах норм ст.121 Земельного кодексу України);</w:t>
            </w:r>
          </w:p>
          <w:p w:rsidR="00B13C03" w:rsidRPr="00004241" w:rsidRDefault="002F745B" w:rsidP="00B13C0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 w:rsidR="00B13C03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Копія рішення, ухвали, постанови судів, що набрали законної сили </w:t>
            </w:r>
            <w:r w:rsidR="00B13C03"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наявності);</w:t>
            </w:r>
          </w:p>
          <w:p w:rsidR="00B13C03" w:rsidRPr="00004241" w:rsidRDefault="002F745B" w:rsidP="00B13C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  <w:r w:rsidR="00B13C03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.У разі наявності будівель та споруд на земельній ділянці, надати: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233A6" w:rsidRPr="00004241" w:rsidRDefault="006233A6" w:rsidP="006233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6233A6" w:rsidRPr="00004241" w:rsidRDefault="006233A6" w:rsidP="006233A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00424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00424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00424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6233A6" w:rsidRPr="00004241" w:rsidRDefault="006233A6" w:rsidP="006233A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6233A6" w:rsidRPr="00004241" w:rsidRDefault="006233A6" w:rsidP="006233A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6233A6" w:rsidRPr="00004241" w:rsidRDefault="006233A6" w:rsidP="006233A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74318" w:rsidRPr="00004241" w:rsidRDefault="006233A6" w:rsidP="00945E2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00424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 xml:space="preserve">суб’єкт звернення зобов’язаний </w:t>
            </w:r>
            <w:r w:rsidRPr="0000424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lastRenderedPageBreak/>
              <w:t>їх надати самостійно.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B1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B13C03" w:rsidRPr="00004241" w:rsidRDefault="00B13C03" w:rsidP="00B13C0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485FCD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485FCD"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00424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485F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485FCD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передачу земельної ділянки комунальної власності в оренду</w:t>
            </w:r>
            <w:r w:rsidR="00945E27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власність</w:t>
            </w:r>
            <w:r w:rsidR="00945E27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/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постійне користування</w:t>
            </w:r>
            <w:r w:rsid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945E27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передачі земельної ділянки комунальної власності в оренду/власність/постійне користування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B13C03" w:rsidRPr="0000424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B13C03" w:rsidRPr="0000424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03" w:rsidRPr="00004241" w:rsidRDefault="00B13C0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0424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ст. 12, ч.4,5 ст.79-1, ст.ст. 92, 93, 122, 123, 124, 125, 126, ч.2,3 ст. 134 Земельного кодексу України 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Державний земельний кадастр»;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землеустрій»;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 самоврядування в Україні»;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 реєстрації речових прав на нерухоме майно та їх обтяжень, затверджений постановою Кабінету Міністрів України 25 грудня 2015 року за №1127;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землі, затверджений постановою Кабінету Міністрів України 03 березня 2004 року №220</w:t>
            </w:r>
            <w:r w:rsidR="00945E27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(зі змінами)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Типовий договір оренди водного об’єкту, затверджений постановою Кабінету Міністрів України 29 травня 2013 року №420;</w:t>
            </w:r>
          </w:p>
          <w:p w:rsidR="00B13C03" w:rsidRPr="00004241" w:rsidRDefault="00B13C0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485FCD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B13C03" w:rsidRPr="00004241" w:rsidRDefault="00B13C03" w:rsidP="00485FC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485FCD"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00424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B13C03" w:rsidRPr="00004241" w:rsidRDefault="00B13C03" w:rsidP="00B13C03">
      <w:pPr>
        <w:spacing w:before="60" w:after="60" w:line="240" w:lineRule="auto"/>
        <w:jc w:val="both"/>
        <w:rPr>
          <w:rFonts w:ascii="Times New Roman" w:hAnsi="Times New Roman"/>
          <w:b/>
          <w:i/>
          <w:color w:val="000000"/>
          <w:lang w:val="uk-UA"/>
        </w:rPr>
      </w:pPr>
    </w:p>
    <w:p w:rsidR="00B13C03" w:rsidRPr="00004241" w:rsidRDefault="00945E27" w:rsidP="00945E27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004241">
        <w:rPr>
          <w:rFonts w:ascii="Times New Roman" w:hAnsi="Times New Roman"/>
          <w:b/>
          <w:i/>
          <w:sz w:val="24"/>
          <w:szCs w:val="24"/>
          <w:lang w:val="uk-UA"/>
        </w:rPr>
        <w:t>*Примітка:</w:t>
      </w:r>
      <w:r w:rsidRPr="00004241">
        <w:rPr>
          <w:rFonts w:ascii="Times New Roman" w:hAnsi="Times New Roman"/>
          <w:i/>
          <w:sz w:val="24"/>
          <w:szCs w:val="24"/>
          <w:lang w:val="uk-UA"/>
        </w:rPr>
        <w:t xml:space="preserve"> До інформаційної картки додається форма (зразок) заяви</w:t>
      </w:r>
      <w:r w:rsidRPr="00004241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</w:t>
      </w:r>
      <w:r w:rsidRPr="00004241">
        <w:rPr>
          <w:rFonts w:ascii="Times New Roman" w:hAnsi="Times New Roman"/>
          <w:i/>
          <w:color w:val="000000"/>
          <w:sz w:val="24"/>
          <w:szCs w:val="24"/>
          <w:lang w:val="uk-UA"/>
        </w:rPr>
        <w:t xml:space="preserve"> передачу земельної ділянки комунальної власності в оренду/власність/постійне користування</w:t>
      </w: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50256E" w:rsidP="00B13C03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485FCD" w:rsidRPr="0000424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Тетяна ВЛАСЮК</w:t>
      </w: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B13C03" w:rsidRPr="00004241" w:rsidRDefault="00B13C03" w:rsidP="00B13C03">
      <w:pPr>
        <w:spacing w:before="60" w:after="60" w:line="240" w:lineRule="auto"/>
        <w:jc w:val="both"/>
        <w:rPr>
          <w:color w:val="000000"/>
          <w:lang w:val="uk-UA"/>
        </w:rPr>
      </w:pPr>
    </w:p>
    <w:p w:rsidR="002D1822" w:rsidRPr="00004241" w:rsidRDefault="002D1822" w:rsidP="002D1822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Додаток </w:t>
      </w:r>
      <w:r w:rsidR="006233A6" w:rsidRPr="00004241">
        <w:rPr>
          <w:rFonts w:ascii="Times New Roman" w:hAnsi="Times New Roman"/>
          <w:color w:val="000000"/>
          <w:sz w:val="24"/>
          <w:szCs w:val="24"/>
          <w:lang w:val="uk-UA"/>
        </w:rPr>
        <w:t>1</w:t>
      </w:r>
    </w:p>
    <w:p w:rsidR="006233A6" w:rsidRPr="00004241" w:rsidRDefault="002D1822" w:rsidP="006233A6">
      <w:pPr>
        <w:spacing w:before="60" w:after="60" w:line="240" w:lineRule="auto"/>
        <w:ind w:left="3969"/>
        <w:jc w:val="both"/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</w:pPr>
      <w:r w:rsidRPr="00004241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</w:t>
      </w:r>
      <w:r w:rsidR="006233A6" w:rsidRPr="00004241">
        <w:rPr>
          <w:rFonts w:ascii="Times New Roman" w:hAnsi="Times New Roman"/>
          <w:color w:val="000000"/>
          <w:sz w:val="24"/>
          <w:szCs w:val="24"/>
          <w:lang w:val="uk-UA"/>
        </w:rPr>
        <w:t>рішення</w:t>
      </w:r>
      <w:r w:rsidR="00004241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6233A6" w:rsidRPr="000042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передачу земельної ділянки комунальної власності в оренду</w:t>
      </w:r>
      <w:r w:rsidR="00945E27" w:rsidRPr="000042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/</w:t>
      </w:r>
      <w:r w:rsidR="006233A6" w:rsidRPr="000042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власність</w:t>
      </w:r>
      <w:r w:rsidR="00945E27" w:rsidRPr="000042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/</w:t>
      </w:r>
      <w:r w:rsidR="006233A6" w:rsidRPr="0000424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постійне користування</w:t>
      </w:r>
    </w:p>
    <w:p w:rsidR="00945E27" w:rsidRPr="00004241" w:rsidRDefault="00485FCD" w:rsidP="00945E27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945E27" w:rsidRPr="00004241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945E27" w:rsidRPr="00004241" w:rsidRDefault="00945E27" w:rsidP="00945E27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45E27" w:rsidRPr="00004241" w:rsidRDefault="00945E27" w:rsidP="00945E27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945E27" w:rsidRPr="00004241" w:rsidRDefault="00945E27" w:rsidP="00945E27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0424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945E27" w:rsidRPr="00004241" w:rsidRDefault="00945E27" w:rsidP="00945E27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0424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945E27" w:rsidRPr="00004241" w:rsidRDefault="00945E27" w:rsidP="00945E27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0424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945E27" w:rsidRPr="00004241" w:rsidRDefault="00945E27" w:rsidP="00945E27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2D1822" w:rsidRPr="00004241" w:rsidRDefault="002D1822" w:rsidP="002D1822">
      <w:pPr>
        <w:spacing w:after="0" w:line="240" w:lineRule="auto"/>
        <w:jc w:val="center"/>
        <w:rPr>
          <w:rFonts w:ascii="Times New Roman" w:eastAsiaTheme="minorHAnsi" w:hAnsi="Times New Roman"/>
          <w:b/>
          <w:sz w:val="16"/>
          <w:szCs w:val="16"/>
          <w:lang w:val="uk-UA"/>
        </w:rPr>
      </w:pPr>
    </w:p>
    <w:p w:rsidR="002D1822" w:rsidRPr="00004241" w:rsidRDefault="002D1822" w:rsidP="002D1822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2D1822" w:rsidRPr="00004241" w:rsidRDefault="002D1822" w:rsidP="002D182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про передачу земельної ділянки комунальної власності в оренду</w:t>
      </w:r>
      <w:r w:rsidR="00945E27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="006233A6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власність</w:t>
      </w:r>
      <w:r w:rsidR="00945E27"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/</w:t>
      </w:r>
      <w:r w:rsidRPr="00004241">
        <w:rPr>
          <w:rFonts w:ascii="Times New Roman" w:hAnsi="Times New Roman"/>
          <w:b/>
          <w:color w:val="000000"/>
          <w:sz w:val="24"/>
          <w:szCs w:val="24"/>
          <w:lang w:val="uk-UA"/>
        </w:rPr>
        <w:t>постійне користування</w:t>
      </w:r>
    </w:p>
    <w:p w:rsidR="002D1822" w:rsidRPr="00004241" w:rsidRDefault="002D1822" w:rsidP="00485FCD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передати земельну ділянку площею ___________ 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004241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004241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у ______________________________________________________________________________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>(власність (спільну сумісну, спільну часткову), постійне користування,</w:t>
      </w:r>
      <w:r w:rsidR="00004241">
        <w:rPr>
          <w:rFonts w:ascii="Times New Roman" w:eastAsiaTheme="minorHAnsi" w:hAnsi="Times New Roman"/>
          <w:sz w:val="18"/>
          <w:szCs w:val="18"/>
          <w:lang w:val="uk-UA"/>
        </w:rPr>
        <w:t xml:space="preserve"> </w:t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>оренду із вказанням терміну оренди)</w:t>
      </w:r>
    </w:p>
    <w:p w:rsidR="00945E27" w:rsidRPr="00004241" w:rsidRDefault="00945E27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 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2D1822" w:rsidRPr="00004241" w:rsidRDefault="002D1822" w:rsidP="002D1822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16"/>
          <w:szCs w:val="16"/>
          <w:lang w:val="uk-UA"/>
        </w:rPr>
        <w:t xml:space="preserve">________________________________________________________________________________________________________________________                                                                     </w:t>
      </w:r>
      <w:r w:rsidRPr="00004241">
        <w:rPr>
          <w:rFonts w:ascii="Times New Roman" w:eastAsiaTheme="minorHAnsi" w:hAnsi="Times New Roman"/>
          <w:sz w:val="16"/>
          <w:szCs w:val="16"/>
          <w:lang w:val="uk-UA"/>
        </w:rPr>
        <w:br/>
      </w:r>
    </w:p>
    <w:p w:rsidR="002D1822" w:rsidRPr="00004241" w:rsidRDefault="002D1822" w:rsidP="002D1822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004241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2D1822" w:rsidRPr="00004241" w:rsidRDefault="002D1822" w:rsidP="002D1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>Раніше право на безоплатну приватизацію земельної ділянки за даним цільовим призначенням згідно ст.116, 118 Земельного кодексу України не використовував(ла)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 (підпис)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2D1822" w:rsidRPr="00004241" w:rsidRDefault="002D1822" w:rsidP="002D1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00424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00424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  <w:r w:rsidRPr="00004241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004241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004241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2D1822" w:rsidRPr="00004241" w:rsidRDefault="002D1822" w:rsidP="002D182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04241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004241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2D1822" w:rsidRPr="00004241" w:rsidRDefault="002D1822" w:rsidP="002D1822">
      <w:pPr>
        <w:spacing w:after="0" w:line="240" w:lineRule="auto"/>
        <w:jc w:val="both"/>
        <w:rPr>
          <w:color w:val="000000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04241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781AB4" w:rsidRPr="00004241" w:rsidRDefault="00945E27" w:rsidP="00945E27">
      <w:pPr>
        <w:spacing w:after="0" w:line="240" w:lineRule="auto"/>
        <w:jc w:val="center"/>
        <w:rPr>
          <w:color w:val="000000"/>
          <w:lang w:val="uk-UA"/>
        </w:rPr>
      </w:pPr>
      <w:r w:rsidRPr="00004241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781AB4" w:rsidRPr="00004241" w:rsidSect="00945E27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45C" w:rsidRDefault="008A145C" w:rsidP="00945E27">
      <w:pPr>
        <w:spacing w:after="0" w:line="240" w:lineRule="auto"/>
      </w:pPr>
      <w:r>
        <w:separator/>
      </w:r>
    </w:p>
  </w:endnote>
  <w:endnote w:type="continuationSeparator" w:id="1">
    <w:p w:rsidR="008A145C" w:rsidRDefault="008A145C" w:rsidP="0094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45C" w:rsidRDefault="008A145C" w:rsidP="00945E27">
      <w:pPr>
        <w:spacing w:after="0" w:line="240" w:lineRule="auto"/>
      </w:pPr>
      <w:r>
        <w:separator/>
      </w:r>
    </w:p>
  </w:footnote>
  <w:footnote w:type="continuationSeparator" w:id="1">
    <w:p w:rsidR="008A145C" w:rsidRDefault="008A145C" w:rsidP="0094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E27" w:rsidRPr="00945E27" w:rsidRDefault="00945E27" w:rsidP="00945E27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945E27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44331"/>
    <w:rsid w:val="00004241"/>
    <w:rsid w:val="000C738A"/>
    <w:rsid w:val="00123159"/>
    <w:rsid w:val="00134C2C"/>
    <w:rsid w:val="0014402C"/>
    <w:rsid w:val="002D1822"/>
    <w:rsid w:val="002F745B"/>
    <w:rsid w:val="003134AD"/>
    <w:rsid w:val="00330692"/>
    <w:rsid w:val="003A42AC"/>
    <w:rsid w:val="004518C5"/>
    <w:rsid w:val="00485FCD"/>
    <w:rsid w:val="0050256E"/>
    <w:rsid w:val="006233A6"/>
    <w:rsid w:val="00632609"/>
    <w:rsid w:val="00707330"/>
    <w:rsid w:val="00771CFC"/>
    <w:rsid w:val="00781AB4"/>
    <w:rsid w:val="008A145C"/>
    <w:rsid w:val="008B5756"/>
    <w:rsid w:val="00945E27"/>
    <w:rsid w:val="009F0A99"/>
    <w:rsid w:val="00A066AE"/>
    <w:rsid w:val="00A65096"/>
    <w:rsid w:val="00A653B9"/>
    <w:rsid w:val="00A91D46"/>
    <w:rsid w:val="00B13C03"/>
    <w:rsid w:val="00B75E7E"/>
    <w:rsid w:val="00B8704D"/>
    <w:rsid w:val="00BB5BA5"/>
    <w:rsid w:val="00C74318"/>
    <w:rsid w:val="00D04504"/>
    <w:rsid w:val="00D44331"/>
    <w:rsid w:val="00E62231"/>
    <w:rsid w:val="00EC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B1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45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5E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45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5E2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45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5E2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13C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B13C0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45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5E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45E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5E2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45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5E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1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1711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2021-03-01T10:21:00Z</cp:lastPrinted>
  <dcterms:created xsi:type="dcterms:W3CDTF">2021-04-28T07:30:00Z</dcterms:created>
  <dcterms:modified xsi:type="dcterms:W3CDTF">2021-05-14T05:59:00Z</dcterms:modified>
</cp:coreProperties>
</file>